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73F81" w14:textId="241B4E77" w:rsidR="003D5659" w:rsidRPr="002F4468" w:rsidRDefault="003D5659" w:rsidP="0019056C">
      <w:pPr>
        <w:spacing w:before="100" w:beforeAutospacing="1" w:after="100" w:afterAutospacing="1" w:line="240" w:lineRule="auto"/>
        <w:jc w:val="both"/>
        <w:rPr>
          <w:rFonts w:ascii="Times New Roman" w:eastAsia="Times New Roman" w:hAnsi="Times New Roman" w:cs="Times New Roman"/>
          <w:sz w:val="24"/>
          <w:szCs w:val="24"/>
        </w:rPr>
      </w:pPr>
      <w:r w:rsidRPr="002F4468">
        <w:rPr>
          <w:rFonts w:ascii="Arial" w:eastAsia="Times New Roman" w:hAnsi="Arial"/>
          <w:sz w:val="24"/>
          <w:szCs w:val="24"/>
          <w:rtl/>
        </w:rPr>
        <w:t xml:space="preserve">אני, ___________ ת.ז. ______________ מייפה את כוחו של </w:t>
      </w:r>
      <w:r w:rsidR="0087402F">
        <w:rPr>
          <w:rFonts w:ascii="Arial" w:eastAsia="Times New Roman" w:hAnsi="Arial" w:hint="cs"/>
          <w:sz w:val="24"/>
          <w:szCs w:val="24"/>
          <w:rtl/>
        </w:rPr>
        <w:t xml:space="preserve">מזכיר ועד </w:t>
      </w:r>
      <w:r w:rsidR="00BC681F">
        <w:rPr>
          <w:rFonts w:ascii="Arial" w:eastAsia="Times New Roman" w:hAnsi="Arial" w:hint="cs"/>
          <w:sz w:val="24"/>
          <w:szCs w:val="24"/>
          <w:rtl/>
        </w:rPr>
        <w:t>ה</w:t>
      </w:r>
      <w:r w:rsidR="0087402F" w:rsidRPr="002F4468">
        <w:rPr>
          <w:rFonts w:ascii="Arial" w:eastAsia="Times New Roman" w:hAnsi="Arial"/>
          <w:sz w:val="24"/>
          <w:szCs w:val="24"/>
          <w:rtl/>
        </w:rPr>
        <w:t xml:space="preserve">אגודה </w:t>
      </w:r>
      <w:r w:rsidR="00BC681F">
        <w:rPr>
          <w:rFonts w:ascii="Arial" w:eastAsia="Times New Roman" w:hAnsi="Arial" w:hint="cs"/>
          <w:sz w:val="24"/>
          <w:szCs w:val="24"/>
          <w:rtl/>
        </w:rPr>
        <w:t>ה</w:t>
      </w:r>
      <w:r w:rsidR="0087402F" w:rsidRPr="002F4468">
        <w:rPr>
          <w:rFonts w:ascii="Arial" w:eastAsia="Times New Roman" w:hAnsi="Arial"/>
          <w:sz w:val="24"/>
          <w:szCs w:val="24"/>
          <w:rtl/>
        </w:rPr>
        <w:t>ישראלית למדע בדיוני ולפנטסיה</w:t>
      </w:r>
      <w:r w:rsidRPr="002F4468">
        <w:rPr>
          <w:rFonts w:ascii="Arial" w:eastAsia="Times New Roman" w:hAnsi="Arial"/>
          <w:sz w:val="24"/>
          <w:szCs w:val="24"/>
          <w:rtl/>
        </w:rPr>
        <w:t xml:space="preserve"> להצביע בעבורי ובשמי באסיפה הכללית של </w:t>
      </w:r>
      <w:r w:rsidR="007555C1">
        <w:rPr>
          <w:rFonts w:ascii="Arial" w:eastAsia="Times New Roman" w:hAnsi="Arial" w:hint="cs"/>
          <w:sz w:val="24"/>
          <w:szCs w:val="24"/>
          <w:rtl/>
        </w:rPr>
        <w:t>ה</w:t>
      </w:r>
      <w:r w:rsidRPr="002F4468">
        <w:rPr>
          <w:rFonts w:ascii="Arial" w:eastAsia="Times New Roman" w:hAnsi="Arial"/>
          <w:sz w:val="24"/>
          <w:szCs w:val="24"/>
          <w:rtl/>
        </w:rPr>
        <w:t xml:space="preserve">אגודה </w:t>
      </w:r>
      <w:r w:rsidR="007555C1">
        <w:rPr>
          <w:rFonts w:ascii="Arial" w:eastAsia="Times New Roman" w:hAnsi="Arial" w:hint="cs"/>
          <w:sz w:val="24"/>
          <w:szCs w:val="24"/>
          <w:rtl/>
        </w:rPr>
        <w:t>ה</w:t>
      </w:r>
      <w:r w:rsidRPr="002F4468">
        <w:rPr>
          <w:rFonts w:ascii="Arial" w:eastAsia="Times New Roman" w:hAnsi="Arial"/>
          <w:sz w:val="24"/>
          <w:szCs w:val="24"/>
          <w:rtl/>
        </w:rPr>
        <w:t xml:space="preserve">ישראלית למדע בדיוני ולפנטסיה, אשר תערך ביום </w:t>
      </w:r>
      <w:r w:rsidR="00367E97">
        <w:rPr>
          <w:rFonts w:ascii="Arial" w:eastAsia="Times New Roman" w:hAnsi="Arial" w:hint="cs"/>
          <w:sz w:val="24"/>
          <w:szCs w:val="24"/>
          <w:rtl/>
        </w:rPr>
        <w:t xml:space="preserve">27/09/2018 </w:t>
      </w:r>
      <w:r w:rsidRPr="002F4468">
        <w:rPr>
          <w:rFonts w:ascii="Arial" w:eastAsia="Times New Roman" w:hAnsi="Arial"/>
          <w:sz w:val="24"/>
          <w:szCs w:val="24"/>
          <w:rtl/>
        </w:rPr>
        <w:t xml:space="preserve">בשעה </w:t>
      </w:r>
      <w:r w:rsidR="0087402F">
        <w:rPr>
          <w:rFonts w:ascii="Arial" w:eastAsia="Times New Roman" w:hAnsi="Arial" w:hint="cs"/>
          <w:sz w:val="24"/>
          <w:szCs w:val="24"/>
          <w:rtl/>
        </w:rPr>
        <w:t>20</w:t>
      </w:r>
      <w:r w:rsidRPr="002F4468">
        <w:rPr>
          <w:rFonts w:ascii="Arial" w:eastAsia="Times New Roman" w:hAnsi="Arial"/>
          <w:sz w:val="24"/>
          <w:szCs w:val="24"/>
          <w:rtl/>
        </w:rPr>
        <w:t>:</w:t>
      </w:r>
      <w:r w:rsidR="0087402F">
        <w:rPr>
          <w:rFonts w:ascii="Arial" w:eastAsia="Times New Roman" w:hAnsi="Arial" w:hint="cs"/>
          <w:sz w:val="24"/>
          <w:szCs w:val="24"/>
          <w:rtl/>
        </w:rPr>
        <w:t>00</w:t>
      </w:r>
      <w:r w:rsidR="00365929">
        <w:rPr>
          <w:rFonts w:ascii="Arial" w:eastAsia="Times New Roman" w:hAnsi="Arial" w:hint="cs"/>
          <w:sz w:val="24"/>
          <w:szCs w:val="24"/>
          <w:rtl/>
        </w:rPr>
        <w:t>.</w:t>
      </w:r>
    </w:p>
    <w:p w14:paraId="259C245D" w14:textId="57F00B0D" w:rsidR="003D5659" w:rsidRDefault="0050315D" w:rsidP="00275ABC">
      <w:pPr>
        <w:spacing w:before="100" w:beforeAutospacing="1" w:after="100" w:afterAutospacing="1" w:line="240" w:lineRule="auto"/>
        <w:jc w:val="both"/>
        <w:rPr>
          <w:rFonts w:ascii="Arial" w:eastAsia="Times New Roman" w:hAnsi="Arial"/>
          <w:sz w:val="24"/>
          <w:szCs w:val="24"/>
          <w:rtl/>
        </w:rPr>
      </w:pPr>
      <w:r>
        <w:rPr>
          <w:rFonts w:ascii="Arial" w:eastAsia="Times New Roman" w:hAnsi="Arial" w:hint="cs"/>
          <w:sz w:val="24"/>
          <w:szCs w:val="24"/>
          <w:rtl/>
        </w:rPr>
        <w:t xml:space="preserve">נא לשלוח טופס זה וצילום ת"ז לכתובת: </w:t>
      </w:r>
      <w:hyperlink r:id="rId8" w:history="1">
        <w:r w:rsidRPr="00814406">
          <w:rPr>
            <w:rStyle w:val="Hyperlink"/>
            <w:rFonts w:ascii="Arial" w:eastAsia="Times New Roman" w:hAnsi="Arial"/>
            <w:sz w:val="24"/>
            <w:szCs w:val="24"/>
          </w:rPr>
          <w:t>vaad@sf-f.org.il</w:t>
        </w:r>
      </w:hyperlink>
      <w:r>
        <w:rPr>
          <w:rFonts w:ascii="Arial" w:eastAsia="Times New Roman" w:hAnsi="Arial" w:hint="cs"/>
          <w:sz w:val="24"/>
          <w:szCs w:val="24"/>
          <w:rtl/>
        </w:rPr>
        <w:t xml:space="preserve"> </w:t>
      </w:r>
    </w:p>
    <w:p w14:paraId="37DD495D" w14:textId="4C391CA4" w:rsidR="00675594" w:rsidRDefault="00675594" w:rsidP="00275ABC">
      <w:pPr>
        <w:spacing w:before="100" w:beforeAutospacing="1" w:after="100" w:afterAutospacing="1" w:line="240" w:lineRule="auto"/>
        <w:jc w:val="both"/>
        <w:rPr>
          <w:rFonts w:ascii="Arial" w:eastAsia="Times New Roman" w:hAnsi="Arial"/>
          <w:sz w:val="24"/>
          <w:szCs w:val="24"/>
          <w:rtl/>
        </w:rPr>
      </w:pPr>
      <w:r w:rsidRPr="002F4468">
        <w:rPr>
          <w:rFonts w:ascii="Arial" w:eastAsia="Times New Roman" w:hAnsi="Arial" w:hint="cs"/>
          <w:sz w:val="24"/>
          <w:szCs w:val="24"/>
          <w:rtl/>
        </w:rPr>
        <w:t>נושאי ההצבעה:</w:t>
      </w:r>
    </w:p>
    <w:p w14:paraId="73C6B23F" w14:textId="594B1E60" w:rsidR="00675594" w:rsidRPr="00675594" w:rsidRDefault="00675594" w:rsidP="00675594">
      <w:pPr>
        <w:pStyle w:val="ListParagraph"/>
        <w:numPr>
          <w:ilvl w:val="0"/>
          <w:numId w:val="5"/>
        </w:numPr>
        <w:spacing w:before="100" w:beforeAutospacing="1" w:after="100" w:afterAutospacing="1" w:line="240" w:lineRule="auto"/>
        <w:jc w:val="both"/>
        <w:rPr>
          <w:rFonts w:asciiTheme="minorBidi" w:eastAsia="Times New Roman" w:hAnsiTheme="minorBidi" w:cstheme="minorBidi"/>
          <w:sz w:val="24"/>
          <w:szCs w:val="24"/>
          <w:rtl/>
        </w:rPr>
      </w:pPr>
      <w:r w:rsidRPr="00675594">
        <w:rPr>
          <w:rFonts w:asciiTheme="minorBidi" w:eastAsia="Times New Roman" w:hAnsiTheme="minorBidi" w:cstheme="minorBidi"/>
          <w:sz w:val="24"/>
          <w:szCs w:val="24"/>
          <w:rtl/>
        </w:rPr>
        <w:t>שינוי תקנון פרס גפן</w:t>
      </w:r>
    </w:p>
    <w:p w14:paraId="2980C01C" w14:textId="7576D139" w:rsidR="00675594" w:rsidRPr="00675594" w:rsidRDefault="00675594" w:rsidP="00675594">
      <w:pPr>
        <w:pStyle w:val="ListParagraph"/>
        <w:numPr>
          <w:ilvl w:val="0"/>
          <w:numId w:val="5"/>
        </w:numPr>
        <w:spacing w:before="100" w:beforeAutospacing="1" w:after="100" w:afterAutospacing="1" w:line="240" w:lineRule="auto"/>
        <w:jc w:val="both"/>
        <w:rPr>
          <w:rFonts w:asciiTheme="minorBidi" w:eastAsia="Times New Roman" w:hAnsiTheme="minorBidi" w:cstheme="minorBidi"/>
          <w:sz w:val="24"/>
          <w:szCs w:val="24"/>
          <w:rtl/>
        </w:rPr>
      </w:pPr>
      <w:r w:rsidRPr="00675594">
        <w:rPr>
          <w:rFonts w:asciiTheme="minorBidi" w:eastAsia="Times New Roman" w:hAnsiTheme="minorBidi" w:cstheme="minorBidi"/>
          <w:sz w:val="24"/>
          <w:szCs w:val="24"/>
          <w:rtl/>
        </w:rPr>
        <w:t>מתן הנחות על חברות באגודה</w:t>
      </w:r>
    </w:p>
    <w:p w14:paraId="6A9A843C" w14:textId="6A456AA5" w:rsidR="00675594" w:rsidRPr="00675594" w:rsidRDefault="00675594" w:rsidP="00C2511E">
      <w:pPr>
        <w:pStyle w:val="ListParagraph"/>
        <w:numPr>
          <w:ilvl w:val="0"/>
          <w:numId w:val="5"/>
        </w:numPr>
        <w:spacing w:before="100" w:beforeAutospacing="1" w:after="100" w:afterAutospacing="1" w:line="240" w:lineRule="auto"/>
        <w:jc w:val="both"/>
        <w:rPr>
          <w:rFonts w:asciiTheme="minorBidi" w:eastAsia="Times New Roman" w:hAnsiTheme="minorBidi" w:cstheme="minorBidi"/>
          <w:sz w:val="24"/>
          <w:szCs w:val="24"/>
          <w:rtl/>
        </w:rPr>
      </w:pPr>
      <w:r w:rsidRPr="00675594">
        <w:rPr>
          <w:rFonts w:asciiTheme="minorBidi" w:eastAsia="Times New Roman" w:hAnsiTheme="minorBidi" w:cstheme="minorBidi"/>
          <w:sz w:val="24"/>
          <w:szCs w:val="24"/>
          <w:rtl/>
        </w:rPr>
        <w:t xml:space="preserve">אישור ביטוח לחברי ועד </w:t>
      </w:r>
    </w:p>
    <w:p w14:paraId="04192E5C" w14:textId="5C43385B" w:rsidR="00675594" w:rsidRPr="00675594" w:rsidRDefault="00675594" w:rsidP="00675594">
      <w:pPr>
        <w:pStyle w:val="ListParagraph"/>
        <w:numPr>
          <w:ilvl w:val="0"/>
          <w:numId w:val="5"/>
        </w:numPr>
        <w:spacing w:before="100" w:beforeAutospacing="1" w:after="100" w:afterAutospacing="1" w:line="240" w:lineRule="auto"/>
        <w:jc w:val="both"/>
        <w:rPr>
          <w:rFonts w:asciiTheme="minorBidi" w:eastAsia="Times New Roman" w:hAnsiTheme="minorBidi" w:cstheme="minorBidi"/>
          <w:sz w:val="24"/>
          <w:szCs w:val="24"/>
          <w:rtl/>
        </w:rPr>
      </w:pPr>
      <w:r w:rsidRPr="00675594">
        <w:rPr>
          <w:rFonts w:asciiTheme="minorBidi" w:eastAsia="Times New Roman" w:hAnsiTheme="minorBidi" w:cstheme="minorBidi"/>
          <w:sz w:val="24"/>
          <w:szCs w:val="24"/>
          <w:rtl/>
        </w:rPr>
        <w:t>בחירות לוועד האגודה</w:t>
      </w:r>
    </w:p>
    <w:p w14:paraId="19D5D3ED" w14:textId="12053B77" w:rsidR="00675594" w:rsidRDefault="00675594" w:rsidP="00675594">
      <w:pPr>
        <w:pStyle w:val="ListParagraph"/>
        <w:numPr>
          <w:ilvl w:val="0"/>
          <w:numId w:val="5"/>
        </w:numPr>
        <w:spacing w:before="100" w:beforeAutospacing="1" w:after="100" w:afterAutospacing="1" w:line="240" w:lineRule="auto"/>
        <w:jc w:val="both"/>
        <w:rPr>
          <w:rFonts w:asciiTheme="minorBidi" w:eastAsia="Times New Roman" w:hAnsiTheme="minorBidi" w:cstheme="minorBidi"/>
          <w:sz w:val="24"/>
          <w:szCs w:val="24"/>
        </w:rPr>
      </w:pPr>
      <w:r w:rsidRPr="00675594">
        <w:rPr>
          <w:rFonts w:asciiTheme="minorBidi" w:eastAsia="Times New Roman" w:hAnsiTheme="minorBidi" w:cstheme="minorBidi"/>
          <w:sz w:val="24"/>
          <w:szCs w:val="24"/>
          <w:rtl/>
        </w:rPr>
        <w:t>בחירות לוועדת ביקורת</w:t>
      </w:r>
    </w:p>
    <w:p w14:paraId="6DC70CFC" w14:textId="588A5648" w:rsidR="00675594" w:rsidRPr="00675594" w:rsidRDefault="00675594" w:rsidP="00675594">
      <w:pPr>
        <w:spacing w:before="100" w:beforeAutospacing="1" w:after="100" w:afterAutospacing="1" w:line="240" w:lineRule="auto"/>
        <w:jc w:val="both"/>
        <w:rPr>
          <w:rFonts w:asciiTheme="minorBidi" w:eastAsia="Times New Roman" w:hAnsiTheme="minorBidi" w:cstheme="minorBidi"/>
          <w:sz w:val="24"/>
          <w:szCs w:val="24"/>
          <w:rtl/>
        </w:rPr>
      </w:pPr>
      <w:r>
        <w:rPr>
          <w:rFonts w:asciiTheme="minorBidi" w:eastAsia="Times New Roman" w:hAnsiTheme="minorBidi" w:cstheme="minorBidi" w:hint="cs"/>
          <w:sz w:val="24"/>
          <w:szCs w:val="24"/>
          <w:rtl/>
        </w:rPr>
        <w:t>אין חובה להצביע על כל הנושאים.</w:t>
      </w:r>
    </w:p>
    <w:p w14:paraId="2EE4D827" w14:textId="111A74F4" w:rsidR="00F351BF" w:rsidRPr="00675594" w:rsidRDefault="00F351BF" w:rsidP="00675594">
      <w:pPr>
        <w:spacing w:before="100" w:beforeAutospacing="1" w:after="100" w:afterAutospacing="1" w:line="240" w:lineRule="auto"/>
        <w:jc w:val="both"/>
        <w:rPr>
          <w:rFonts w:asciiTheme="minorBidi" w:eastAsia="Times New Roman" w:hAnsiTheme="minorBidi" w:cstheme="minorBidi"/>
          <w:sz w:val="24"/>
          <w:szCs w:val="24"/>
          <w:rtl/>
        </w:rPr>
      </w:pPr>
      <w:r w:rsidRPr="00675594">
        <w:rPr>
          <w:rFonts w:asciiTheme="minorBidi" w:eastAsia="Times New Roman" w:hAnsiTheme="minorBidi" w:cstheme="minorBidi"/>
          <w:sz w:val="24"/>
          <w:szCs w:val="24"/>
          <w:rtl/>
        </w:rPr>
        <w:t xml:space="preserve">*** שימו לב ישנם </w:t>
      </w:r>
      <w:r w:rsidR="00413AA0" w:rsidRPr="00413AA0">
        <w:rPr>
          <w:rFonts w:asciiTheme="minorBidi" w:eastAsia="Times New Roman" w:hAnsiTheme="minorBidi" w:cstheme="minorBidi" w:hint="cs"/>
          <w:b/>
          <w:bCs/>
          <w:sz w:val="24"/>
          <w:szCs w:val="24"/>
          <w:rtl/>
        </w:rPr>
        <w:t>6</w:t>
      </w:r>
      <w:r w:rsidR="00675594" w:rsidRPr="00675594">
        <w:rPr>
          <w:rFonts w:asciiTheme="minorBidi" w:eastAsia="Times New Roman" w:hAnsiTheme="minorBidi" w:cstheme="minorBidi"/>
          <w:sz w:val="24"/>
          <w:szCs w:val="24"/>
          <w:rtl/>
        </w:rPr>
        <w:t xml:space="preserve"> </w:t>
      </w:r>
      <w:r w:rsidRPr="00675594">
        <w:rPr>
          <w:rFonts w:asciiTheme="minorBidi" w:eastAsia="Times New Roman" w:hAnsiTheme="minorBidi" w:cstheme="minorBidi"/>
          <w:sz w:val="24"/>
          <w:szCs w:val="24"/>
          <w:rtl/>
        </w:rPr>
        <w:t>דפים למילוי</w:t>
      </w:r>
      <w:r w:rsidR="00675594" w:rsidRPr="00675594">
        <w:rPr>
          <w:rFonts w:asciiTheme="minorBidi" w:eastAsia="Times New Roman" w:hAnsiTheme="minorBidi" w:cstheme="minorBidi"/>
          <w:sz w:val="24"/>
          <w:szCs w:val="24"/>
          <w:rtl/>
        </w:rPr>
        <w:t xml:space="preserve"> </w:t>
      </w:r>
      <w:r w:rsidR="00413AA0">
        <w:rPr>
          <w:rFonts w:asciiTheme="minorBidi" w:eastAsia="Times New Roman" w:hAnsiTheme="minorBidi" w:cstheme="minorBidi" w:hint="cs"/>
          <w:sz w:val="24"/>
          <w:szCs w:val="24"/>
          <w:rtl/>
        </w:rPr>
        <w:t>ב</w:t>
      </w:r>
      <w:r w:rsidR="00675594" w:rsidRPr="00675594">
        <w:rPr>
          <w:rFonts w:asciiTheme="minorBidi" w:eastAsia="Times New Roman" w:hAnsiTheme="minorBidi" w:cstheme="minorBidi"/>
          <w:sz w:val="24"/>
          <w:szCs w:val="24"/>
          <w:rtl/>
        </w:rPr>
        <w:t>ייפוי כוח זה ****</w:t>
      </w:r>
    </w:p>
    <w:p w14:paraId="6F6D8764" w14:textId="77777777" w:rsidR="00F351BF" w:rsidRDefault="00F351BF" w:rsidP="00275ABC">
      <w:pPr>
        <w:jc w:val="both"/>
        <w:rPr>
          <w:sz w:val="18"/>
          <w:szCs w:val="18"/>
          <w:u w:val="single"/>
          <w:rtl/>
        </w:rPr>
      </w:pPr>
    </w:p>
    <w:p w14:paraId="722BB7DC" w14:textId="37B68087" w:rsidR="00275ABC" w:rsidRPr="00B66E44" w:rsidRDefault="00275ABC" w:rsidP="00275ABC">
      <w:pPr>
        <w:jc w:val="both"/>
        <w:rPr>
          <w:rFonts w:ascii="Arial" w:eastAsia="Times New Roman" w:hAnsi="Arial"/>
          <w:i/>
          <w:iCs/>
          <w:sz w:val="18"/>
          <w:szCs w:val="18"/>
          <w:rtl/>
        </w:rPr>
      </w:pPr>
      <w:r w:rsidRPr="00B66E44">
        <w:rPr>
          <w:rFonts w:hint="cs"/>
          <w:sz w:val="18"/>
          <w:szCs w:val="18"/>
          <w:u w:val="single"/>
          <w:rtl/>
        </w:rPr>
        <w:t xml:space="preserve">סעיף 12 לתקנות האגודה: </w:t>
      </w:r>
      <w:r w:rsidRPr="00B66E44">
        <w:rPr>
          <w:rFonts w:ascii="Arial" w:eastAsia="Times New Roman" w:hAnsi="Arial"/>
          <w:i/>
          <w:iCs/>
          <w:sz w:val="18"/>
          <w:szCs w:val="18"/>
          <w:rtl/>
        </w:rPr>
        <w:t xml:space="preserve">טופס ההצבעה יאפשר הבעת תמיכה או התנגדות בבחירתו של כל מועמד </w:t>
      </w:r>
      <w:proofErr w:type="spellStart"/>
      <w:r w:rsidRPr="00B66E44">
        <w:rPr>
          <w:rFonts w:ascii="Arial" w:eastAsia="Times New Roman" w:hAnsi="Arial"/>
          <w:i/>
          <w:iCs/>
          <w:sz w:val="18"/>
          <w:szCs w:val="18"/>
          <w:rtl/>
        </w:rPr>
        <w:t>לועד</w:t>
      </w:r>
      <w:proofErr w:type="spellEnd"/>
      <w:r w:rsidRPr="00B66E44">
        <w:rPr>
          <w:rFonts w:ascii="Arial" w:eastAsia="Times New Roman" w:hAnsi="Arial"/>
          <w:i/>
          <w:iCs/>
          <w:sz w:val="18"/>
          <w:szCs w:val="18"/>
          <w:rtl/>
        </w:rPr>
        <w:t xml:space="preserve"> העמותה </w:t>
      </w:r>
      <w:proofErr w:type="spellStart"/>
      <w:r w:rsidRPr="00B66E44">
        <w:rPr>
          <w:rFonts w:ascii="Arial" w:eastAsia="Times New Roman" w:hAnsi="Arial"/>
          <w:i/>
          <w:iCs/>
          <w:sz w:val="18"/>
          <w:szCs w:val="18"/>
          <w:rtl/>
        </w:rPr>
        <w:t>ולועדת</w:t>
      </w:r>
      <w:proofErr w:type="spellEnd"/>
      <w:r w:rsidRPr="00B66E44">
        <w:rPr>
          <w:rFonts w:ascii="Arial" w:eastAsia="Times New Roman" w:hAnsi="Arial"/>
          <w:i/>
          <w:iCs/>
          <w:sz w:val="18"/>
          <w:szCs w:val="18"/>
          <w:rtl/>
        </w:rPr>
        <w:t xml:space="preserve"> הביקורת. ייבחרו כחברי ועד עד שבעה חברים וכחברי ועדת ביקורת מספר מועמדים על פי תקנון העמותה ובהתאם לדרישות החוק, אשר זכו במספר הקולות הרב ביותר ובלבד ששמם הוזכר בשלושים אחוזים מטפסי ההצבעה התקפים או יותר, ושלא עלה מספר הקולות המתנגדים לבחירתם על מספר הקולות התומכים בה</w:t>
      </w:r>
      <w:r w:rsidRPr="00B66E44">
        <w:rPr>
          <w:rFonts w:ascii="Arial" w:eastAsia="Times New Roman" w:hAnsi="Arial"/>
          <w:i/>
          <w:iCs/>
          <w:sz w:val="18"/>
          <w:szCs w:val="18"/>
        </w:rPr>
        <w:t>.</w:t>
      </w:r>
    </w:p>
    <w:p w14:paraId="123955FB" w14:textId="32D32D4E" w:rsidR="00275ABC" w:rsidRDefault="00275ABC" w:rsidP="00275ABC">
      <w:pPr>
        <w:spacing w:before="100" w:beforeAutospacing="1" w:after="100" w:afterAutospacing="1" w:line="240" w:lineRule="auto"/>
        <w:jc w:val="both"/>
        <w:rPr>
          <w:rFonts w:ascii="Arial" w:eastAsia="Times New Roman" w:hAnsi="Arial"/>
          <w:sz w:val="24"/>
          <w:szCs w:val="24"/>
          <w:rtl/>
        </w:rPr>
      </w:pPr>
    </w:p>
    <w:p w14:paraId="229490E1" w14:textId="77777777" w:rsidR="00675594" w:rsidRDefault="00675594">
      <w:pPr>
        <w:bidi w:val="0"/>
        <w:spacing w:after="0" w:line="240" w:lineRule="auto"/>
        <w:rPr>
          <w:rFonts w:ascii="Arial" w:eastAsia="Times New Roman" w:hAnsi="Arial"/>
          <w:b/>
          <w:bCs/>
          <w:sz w:val="24"/>
          <w:szCs w:val="24"/>
          <w:rtl/>
        </w:rPr>
      </w:pPr>
      <w:r>
        <w:rPr>
          <w:rFonts w:ascii="Arial" w:eastAsia="Times New Roman" w:hAnsi="Arial"/>
          <w:b/>
          <w:bCs/>
          <w:sz w:val="24"/>
          <w:szCs w:val="24"/>
          <w:rtl/>
        </w:rPr>
        <w:br w:type="page"/>
      </w:r>
    </w:p>
    <w:p w14:paraId="37001F18" w14:textId="32BD4889" w:rsidR="00675594" w:rsidRPr="00675594" w:rsidRDefault="00675594" w:rsidP="00675594">
      <w:pPr>
        <w:spacing w:before="100" w:beforeAutospacing="1" w:after="100" w:afterAutospacing="1" w:line="240" w:lineRule="auto"/>
        <w:jc w:val="both"/>
        <w:rPr>
          <w:rFonts w:ascii="Arial" w:eastAsia="Times New Roman" w:hAnsi="Arial"/>
          <w:sz w:val="24"/>
          <w:szCs w:val="24"/>
        </w:rPr>
      </w:pPr>
      <w:r w:rsidRPr="00675594">
        <w:rPr>
          <w:rFonts w:ascii="Arial" w:eastAsia="Times New Roman" w:hAnsi="Arial"/>
          <w:b/>
          <w:bCs/>
          <w:sz w:val="24"/>
          <w:szCs w:val="24"/>
          <w:rtl/>
        </w:rPr>
        <w:lastRenderedPageBreak/>
        <w:t>שינוי תקנון פרס גפן</w:t>
      </w:r>
    </w:p>
    <w:p w14:paraId="1AB5A095" w14:textId="24DEDE8E" w:rsidR="00675594" w:rsidRDefault="00675594" w:rsidP="00675594">
      <w:pPr>
        <w:spacing w:before="100" w:beforeAutospacing="1" w:after="100" w:afterAutospacing="1" w:line="240" w:lineRule="auto"/>
        <w:jc w:val="both"/>
        <w:rPr>
          <w:rFonts w:ascii="Arial" w:eastAsia="Times New Roman" w:hAnsi="Arial"/>
          <w:sz w:val="24"/>
          <w:szCs w:val="24"/>
          <w:rtl/>
        </w:rPr>
      </w:pPr>
      <w:r w:rsidRPr="00675594">
        <w:rPr>
          <w:rFonts w:ascii="Arial" w:eastAsia="Times New Roman" w:hAnsi="Arial"/>
          <w:sz w:val="24"/>
          <w:szCs w:val="24"/>
          <w:rtl/>
        </w:rPr>
        <w:t>השינוי הוא בסעיפים 2.א ו-2.ג</w:t>
      </w:r>
    </w:p>
    <w:p w14:paraId="150CBBF7" w14:textId="479B7AA8" w:rsidR="00675594" w:rsidRPr="00675594" w:rsidRDefault="00675594" w:rsidP="00675594">
      <w:pPr>
        <w:spacing w:before="100" w:beforeAutospacing="1" w:after="100" w:afterAutospacing="1" w:line="240" w:lineRule="auto"/>
        <w:jc w:val="both"/>
        <w:rPr>
          <w:rFonts w:ascii="Arial" w:eastAsia="Times New Roman" w:hAnsi="Arial"/>
          <w:i/>
          <w:iCs/>
          <w:sz w:val="24"/>
          <w:szCs w:val="24"/>
        </w:rPr>
      </w:pPr>
      <w:r w:rsidRPr="00675594">
        <w:rPr>
          <w:rFonts w:ascii="Arial" w:eastAsia="Times New Roman" w:hAnsi="Arial" w:hint="cs"/>
          <w:i/>
          <w:iCs/>
          <w:sz w:val="24"/>
          <w:szCs w:val="24"/>
          <w:rtl/>
        </w:rPr>
        <w:t>הנוסח המקורי:</w:t>
      </w:r>
    </w:p>
    <w:p w14:paraId="44DE24D5" w14:textId="77777777" w:rsidR="00675594" w:rsidRPr="00675594" w:rsidRDefault="00675594" w:rsidP="00675594">
      <w:pPr>
        <w:spacing w:before="100" w:beforeAutospacing="1" w:after="100" w:afterAutospacing="1" w:line="240" w:lineRule="auto"/>
        <w:rPr>
          <w:rFonts w:ascii="Arial" w:eastAsia="Times New Roman" w:hAnsi="Arial"/>
          <w:sz w:val="24"/>
          <w:szCs w:val="24"/>
          <w:rtl/>
        </w:rPr>
      </w:pPr>
      <w:r w:rsidRPr="00675594">
        <w:rPr>
          <w:rFonts w:ascii="Arial" w:eastAsia="Times New Roman" w:hAnsi="Arial"/>
          <w:b/>
          <w:bCs/>
          <w:sz w:val="24"/>
          <w:szCs w:val="24"/>
          <w:rtl/>
        </w:rPr>
        <w:t>2. ועדת הפרס</w:t>
      </w:r>
      <w:r w:rsidRPr="00675594">
        <w:rPr>
          <w:rFonts w:ascii="Arial" w:eastAsia="Times New Roman" w:hAnsi="Arial"/>
          <w:sz w:val="24"/>
          <w:szCs w:val="24"/>
          <w:rtl/>
        </w:rPr>
        <w:br/>
        <w:t>א. בוועדת פרס גפן יכהנו שלושה חברי אגודה: יו"ר ושני חברים.</w:t>
      </w:r>
      <w:r w:rsidRPr="00675594">
        <w:rPr>
          <w:rFonts w:ascii="Arial" w:eastAsia="Times New Roman" w:hAnsi="Arial"/>
          <w:sz w:val="24"/>
          <w:szCs w:val="24"/>
          <w:rtl/>
        </w:rPr>
        <w:br/>
        <w:t>ג. ליו"ר הוועדה תהא נתונה הסמכות לקבוע, באישור ועד האגודה, את שני חברי הועדה האחרים, ובלבד שיעשה זאת עד ליום 1 בינואר שלאחר בחירתו.</w:t>
      </w:r>
    </w:p>
    <w:p w14:paraId="1937DBC5" w14:textId="77777777" w:rsidR="00675594" w:rsidRPr="00675594" w:rsidRDefault="00675594" w:rsidP="00675594">
      <w:pPr>
        <w:spacing w:before="100" w:beforeAutospacing="1" w:after="100" w:afterAutospacing="1" w:line="240" w:lineRule="auto"/>
        <w:jc w:val="both"/>
        <w:rPr>
          <w:rFonts w:ascii="Arial" w:eastAsia="Times New Roman" w:hAnsi="Arial"/>
          <w:sz w:val="24"/>
          <w:szCs w:val="24"/>
          <w:rtl/>
        </w:rPr>
      </w:pPr>
      <w:r w:rsidRPr="00675594">
        <w:rPr>
          <w:rFonts w:ascii="Arial" w:eastAsia="Times New Roman" w:hAnsi="Arial"/>
          <w:i/>
          <w:iCs/>
          <w:sz w:val="24"/>
          <w:szCs w:val="24"/>
          <w:rtl/>
        </w:rPr>
        <w:t>השינוי המוצע: </w:t>
      </w:r>
    </w:p>
    <w:p w14:paraId="0EF6C69F" w14:textId="6FF50CEF" w:rsidR="00675594" w:rsidRDefault="00675594" w:rsidP="00675594">
      <w:pPr>
        <w:spacing w:before="100" w:beforeAutospacing="1" w:after="100" w:afterAutospacing="1" w:line="240" w:lineRule="auto"/>
        <w:rPr>
          <w:rFonts w:ascii="Arial" w:eastAsia="Times New Roman" w:hAnsi="Arial"/>
          <w:sz w:val="24"/>
          <w:szCs w:val="24"/>
          <w:rtl/>
        </w:rPr>
      </w:pPr>
      <w:r w:rsidRPr="00675594">
        <w:rPr>
          <w:rFonts w:ascii="Arial" w:eastAsia="Times New Roman" w:hAnsi="Arial"/>
          <w:b/>
          <w:bCs/>
          <w:sz w:val="24"/>
          <w:szCs w:val="24"/>
          <w:rtl/>
        </w:rPr>
        <w:t>2. ועדת</w:t>
      </w:r>
      <w:r>
        <w:rPr>
          <w:rFonts w:ascii="Arial" w:eastAsia="Times New Roman" w:hAnsi="Arial" w:hint="cs"/>
          <w:b/>
          <w:bCs/>
          <w:sz w:val="24"/>
          <w:szCs w:val="24"/>
          <w:rtl/>
        </w:rPr>
        <w:t xml:space="preserve"> </w:t>
      </w:r>
      <w:r w:rsidRPr="00675594">
        <w:rPr>
          <w:rFonts w:ascii="Arial" w:eastAsia="Times New Roman" w:hAnsi="Arial"/>
          <w:b/>
          <w:bCs/>
          <w:sz w:val="24"/>
          <w:szCs w:val="24"/>
          <w:rtl/>
        </w:rPr>
        <w:t>הפרס</w:t>
      </w:r>
      <w:r w:rsidRPr="00675594">
        <w:rPr>
          <w:rFonts w:ascii="Arial" w:eastAsia="Times New Roman" w:hAnsi="Arial"/>
          <w:sz w:val="24"/>
          <w:szCs w:val="24"/>
          <w:rtl/>
        </w:rPr>
        <w:br/>
        <w:t>א. בוועדת פרס גפן יכהנו שלושה </w:t>
      </w:r>
      <w:r w:rsidRPr="00675594">
        <w:rPr>
          <w:rFonts w:ascii="Arial" w:eastAsia="Times New Roman" w:hAnsi="Arial"/>
          <w:sz w:val="24"/>
          <w:szCs w:val="24"/>
          <w:u w:val="single"/>
          <w:rtl/>
        </w:rPr>
        <w:t>עד חמישה חברי אגודה</w:t>
      </w:r>
      <w:r w:rsidRPr="00675594">
        <w:rPr>
          <w:rFonts w:ascii="Arial" w:eastAsia="Times New Roman" w:hAnsi="Arial"/>
          <w:sz w:val="24"/>
          <w:szCs w:val="24"/>
          <w:rtl/>
        </w:rPr>
        <w:t>: יו"ר ושני </w:t>
      </w:r>
      <w:r w:rsidRPr="00675594">
        <w:rPr>
          <w:rFonts w:ascii="Arial" w:eastAsia="Times New Roman" w:hAnsi="Arial"/>
          <w:sz w:val="24"/>
          <w:szCs w:val="24"/>
          <w:u w:val="single"/>
          <w:rtl/>
        </w:rPr>
        <w:t>או ארבעה</w:t>
      </w:r>
      <w:r w:rsidRPr="00675594">
        <w:rPr>
          <w:rFonts w:ascii="Arial" w:eastAsia="Times New Roman" w:hAnsi="Arial"/>
          <w:sz w:val="24"/>
          <w:szCs w:val="24"/>
          <w:rtl/>
        </w:rPr>
        <w:t> חברים.</w:t>
      </w:r>
      <w:r w:rsidRPr="00675594">
        <w:rPr>
          <w:rFonts w:ascii="Arial" w:eastAsia="Times New Roman" w:hAnsi="Arial"/>
          <w:sz w:val="24"/>
          <w:szCs w:val="24"/>
          <w:rtl/>
        </w:rPr>
        <w:br/>
        <w:t>ג. ליו"ר הוועדה תהא נתונה הסמכות לקבוע, באישור ועד האגודה, </w:t>
      </w:r>
      <w:r w:rsidRPr="00675594">
        <w:rPr>
          <w:rFonts w:ascii="Arial" w:eastAsia="Times New Roman" w:hAnsi="Arial"/>
          <w:sz w:val="24"/>
          <w:szCs w:val="24"/>
          <w:u w:val="single"/>
          <w:rtl/>
        </w:rPr>
        <w:t>את מספר חברי הוועדה ואת זהותם,</w:t>
      </w:r>
      <w:r w:rsidRPr="00675594">
        <w:rPr>
          <w:rFonts w:ascii="Arial" w:eastAsia="Times New Roman" w:hAnsi="Arial"/>
          <w:sz w:val="24"/>
          <w:szCs w:val="24"/>
          <w:rtl/>
        </w:rPr>
        <w:t> ובלבד שיעשה זאת עד ליום 1 בינואר שלאחר בחירתו.</w:t>
      </w:r>
    </w:p>
    <w:p w14:paraId="26FE2A55" w14:textId="591DDFEA" w:rsidR="00304830" w:rsidRPr="00675594" w:rsidRDefault="00304830" w:rsidP="00675594">
      <w:pPr>
        <w:spacing w:before="100" w:beforeAutospacing="1" w:after="100" w:afterAutospacing="1" w:line="240" w:lineRule="auto"/>
        <w:rPr>
          <w:rFonts w:ascii="Arial" w:eastAsia="Times New Roman" w:hAnsi="Arial"/>
          <w:sz w:val="24"/>
          <w:szCs w:val="24"/>
          <w:rtl/>
        </w:rPr>
      </w:pPr>
      <w:r>
        <w:rPr>
          <w:rFonts w:ascii="Arial" w:eastAsia="Times New Roman" w:hAnsi="Arial" w:hint="cs"/>
          <w:sz w:val="24"/>
          <w:szCs w:val="24"/>
          <w:rtl/>
        </w:rPr>
        <w:t>נא לסמן:</w:t>
      </w:r>
    </w:p>
    <w:tbl>
      <w:tblPr>
        <w:tblStyle w:val="TableGrid"/>
        <w:bidiVisual/>
        <w:tblW w:w="0" w:type="auto"/>
        <w:tblLook w:val="04A0" w:firstRow="1" w:lastRow="0" w:firstColumn="1" w:lastColumn="0" w:noHBand="0" w:noVBand="1"/>
      </w:tblPr>
      <w:tblGrid>
        <w:gridCol w:w="2765"/>
        <w:gridCol w:w="2766"/>
      </w:tblGrid>
      <w:tr w:rsidR="00304830" w:rsidRPr="00B66E44" w14:paraId="3ED6CC2F" w14:textId="77777777" w:rsidTr="00872C8B">
        <w:tc>
          <w:tcPr>
            <w:tcW w:w="2765" w:type="dxa"/>
          </w:tcPr>
          <w:p w14:paraId="3880145C" w14:textId="374D5584" w:rsidR="00304830" w:rsidRPr="00B66E44" w:rsidRDefault="00304830" w:rsidP="00872C8B">
            <w:pPr>
              <w:jc w:val="center"/>
              <w:rPr>
                <w:b/>
                <w:bCs/>
                <w:sz w:val="24"/>
                <w:szCs w:val="24"/>
                <w:u w:val="single"/>
                <w:rtl/>
              </w:rPr>
            </w:pPr>
            <w:r w:rsidRPr="00B66E44">
              <w:rPr>
                <w:rFonts w:hint="cs"/>
                <w:b/>
                <w:bCs/>
                <w:sz w:val="24"/>
                <w:szCs w:val="24"/>
                <w:u w:val="single"/>
                <w:rtl/>
              </w:rPr>
              <w:t>בעד</w:t>
            </w:r>
            <w:r>
              <w:rPr>
                <w:rFonts w:hint="cs"/>
                <w:b/>
                <w:bCs/>
                <w:sz w:val="24"/>
                <w:szCs w:val="24"/>
                <w:u w:val="single"/>
                <w:rtl/>
              </w:rPr>
              <w:t xml:space="preserve"> השינוי</w:t>
            </w:r>
          </w:p>
        </w:tc>
        <w:tc>
          <w:tcPr>
            <w:tcW w:w="2766" w:type="dxa"/>
          </w:tcPr>
          <w:p w14:paraId="2499E444" w14:textId="7AF04E34" w:rsidR="00304830" w:rsidRPr="00B66E44" w:rsidRDefault="00304830" w:rsidP="00872C8B">
            <w:pPr>
              <w:jc w:val="center"/>
              <w:rPr>
                <w:b/>
                <w:bCs/>
                <w:sz w:val="24"/>
                <w:szCs w:val="24"/>
                <w:u w:val="single"/>
                <w:rtl/>
              </w:rPr>
            </w:pPr>
            <w:r w:rsidRPr="00B66E44">
              <w:rPr>
                <w:rFonts w:hint="cs"/>
                <w:b/>
                <w:bCs/>
                <w:sz w:val="24"/>
                <w:szCs w:val="24"/>
                <w:u w:val="single"/>
                <w:rtl/>
              </w:rPr>
              <w:t>נגד</w:t>
            </w:r>
            <w:r>
              <w:rPr>
                <w:rFonts w:hint="cs"/>
                <w:b/>
                <w:bCs/>
                <w:sz w:val="24"/>
                <w:szCs w:val="24"/>
                <w:u w:val="single"/>
                <w:rtl/>
              </w:rPr>
              <w:t xml:space="preserve"> השינוי</w:t>
            </w:r>
          </w:p>
        </w:tc>
      </w:tr>
      <w:tr w:rsidR="00304830" w14:paraId="283BCDC7" w14:textId="77777777" w:rsidTr="00872C8B">
        <w:tc>
          <w:tcPr>
            <w:tcW w:w="2765" w:type="dxa"/>
          </w:tcPr>
          <w:p w14:paraId="06278FCD" w14:textId="77777777" w:rsidR="00304830" w:rsidRDefault="00304830" w:rsidP="00872C8B">
            <w:pPr>
              <w:jc w:val="both"/>
              <w:rPr>
                <w:sz w:val="24"/>
                <w:szCs w:val="24"/>
                <w:rtl/>
              </w:rPr>
            </w:pPr>
          </w:p>
        </w:tc>
        <w:tc>
          <w:tcPr>
            <w:tcW w:w="2766" w:type="dxa"/>
          </w:tcPr>
          <w:p w14:paraId="36C46AA3" w14:textId="77777777" w:rsidR="00304830" w:rsidRDefault="00304830" w:rsidP="00872C8B">
            <w:pPr>
              <w:jc w:val="both"/>
              <w:rPr>
                <w:sz w:val="24"/>
                <w:szCs w:val="24"/>
                <w:rtl/>
              </w:rPr>
            </w:pPr>
          </w:p>
        </w:tc>
      </w:tr>
    </w:tbl>
    <w:p w14:paraId="383B4C79" w14:textId="77777777" w:rsidR="001A7E9C" w:rsidRDefault="001A7E9C" w:rsidP="001A7E9C">
      <w:pPr>
        <w:spacing w:before="100" w:beforeAutospacing="1" w:after="100" w:afterAutospacing="1" w:line="240" w:lineRule="auto"/>
        <w:jc w:val="both"/>
        <w:rPr>
          <w:rFonts w:ascii="Arial" w:eastAsia="Times New Roman" w:hAnsi="Arial"/>
          <w:b/>
          <w:bCs/>
          <w:sz w:val="24"/>
          <w:szCs w:val="24"/>
          <w:rtl/>
        </w:rPr>
      </w:pPr>
    </w:p>
    <w:p w14:paraId="2E0359AF" w14:textId="77777777" w:rsidR="001A7E9C" w:rsidRDefault="001A7E9C">
      <w:pPr>
        <w:bidi w:val="0"/>
        <w:spacing w:after="0" w:line="240" w:lineRule="auto"/>
        <w:rPr>
          <w:rFonts w:ascii="Arial" w:eastAsia="Times New Roman" w:hAnsi="Arial"/>
          <w:b/>
          <w:bCs/>
          <w:sz w:val="24"/>
          <w:szCs w:val="24"/>
          <w:rtl/>
        </w:rPr>
      </w:pPr>
      <w:r>
        <w:rPr>
          <w:rFonts w:ascii="Arial" w:eastAsia="Times New Roman" w:hAnsi="Arial"/>
          <w:b/>
          <w:bCs/>
          <w:sz w:val="24"/>
          <w:szCs w:val="24"/>
          <w:rtl/>
        </w:rPr>
        <w:br w:type="page"/>
      </w:r>
    </w:p>
    <w:p w14:paraId="417BE4B3" w14:textId="55F18836" w:rsidR="001A7E9C" w:rsidRPr="001A7E9C" w:rsidRDefault="001A7E9C" w:rsidP="001A7E9C">
      <w:pPr>
        <w:spacing w:before="100" w:beforeAutospacing="1" w:after="100" w:afterAutospacing="1" w:line="240" w:lineRule="auto"/>
        <w:jc w:val="both"/>
        <w:rPr>
          <w:rFonts w:ascii="Arial" w:eastAsia="Times New Roman" w:hAnsi="Arial"/>
          <w:sz w:val="24"/>
          <w:szCs w:val="24"/>
        </w:rPr>
      </w:pPr>
      <w:r w:rsidRPr="001A7E9C">
        <w:rPr>
          <w:rFonts w:ascii="Arial" w:eastAsia="Times New Roman" w:hAnsi="Arial"/>
          <w:b/>
          <w:bCs/>
          <w:sz w:val="24"/>
          <w:szCs w:val="24"/>
          <w:rtl/>
        </w:rPr>
        <w:lastRenderedPageBreak/>
        <w:t>מתן הנחה לפעילי האגודה ופעילם בכנסי האגודה</w:t>
      </w:r>
    </w:p>
    <w:p w14:paraId="49017EEB" w14:textId="77777777" w:rsidR="001A7E9C" w:rsidRPr="001A7E9C" w:rsidRDefault="001A7E9C" w:rsidP="001A7E9C">
      <w:pPr>
        <w:spacing w:before="100" w:beforeAutospacing="1" w:after="100" w:afterAutospacing="1" w:line="240" w:lineRule="auto"/>
        <w:jc w:val="both"/>
        <w:rPr>
          <w:rFonts w:ascii="Arial" w:eastAsia="Times New Roman" w:hAnsi="Arial"/>
          <w:sz w:val="24"/>
          <w:szCs w:val="24"/>
          <w:rtl/>
        </w:rPr>
      </w:pPr>
      <w:r w:rsidRPr="001A7E9C">
        <w:rPr>
          <w:rFonts w:ascii="Arial" w:eastAsia="Times New Roman" w:hAnsi="Arial"/>
          <w:sz w:val="24"/>
          <w:szCs w:val="24"/>
        </w:rPr>
        <w:t> </w:t>
      </w:r>
      <w:r w:rsidRPr="001A7E9C">
        <w:rPr>
          <w:rFonts w:ascii="Arial" w:eastAsia="Times New Roman" w:hAnsi="Arial"/>
          <w:sz w:val="24"/>
          <w:szCs w:val="24"/>
          <w:rtl/>
        </w:rPr>
        <w:t>המטרה היא לעודד חברות של פעלים של האגודה, שאינם חברי אגודה. לצורך מוצע לתת להם הנחה של 50% בדמי החבר שהם היו צריכים לשלם (לדוגמה סטודנט ישלם 40 ש"ח במקום 80 ש"ח)</w:t>
      </w:r>
      <w:r w:rsidRPr="001A7E9C">
        <w:rPr>
          <w:rFonts w:ascii="Arial" w:eastAsia="Times New Roman" w:hAnsi="Arial"/>
          <w:sz w:val="24"/>
          <w:szCs w:val="24"/>
        </w:rPr>
        <w:t>.</w:t>
      </w:r>
    </w:p>
    <w:p w14:paraId="596ED9AE" w14:textId="223CF211" w:rsidR="001A7E9C" w:rsidRPr="001A7E9C" w:rsidRDefault="002E132C" w:rsidP="001A7E9C">
      <w:pPr>
        <w:spacing w:before="100" w:beforeAutospacing="1" w:after="100" w:afterAutospacing="1" w:line="240" w:lineRule="auto"/>
        <w:jc w:val="both"/>
        <w:rPr>
          <w:rFonts w:ascii="Arial" w:eastAsia="Times New Roman" w:hAnsi="Arial"/>
          <w:sz w:val="24"/>
          <w:szCs w:val="24"/>
        </w:rPr>
      </w:pPr>
      <w:r w:rsidRPr="001A7E9C">
        <w:rPr>
          <w:rFonts w:ascii="Arial" w:eastAsia="Times New Roman" w:hAnsi="Arial" w:hint="cs"/>
          <w:sz w:val="24"/>
          <w:szCs w:val="24"/>
          <w:rtl/>
        </w:rPr>
        <w:t>תתקיי</w:t>
      </w:r>
      <w:r w:rsidRPr="001A7E9C">
        <w:rPr>
          <w:rFonts w:ascii="Arial" w:eastAsia="Times New Roman" w:hAnsi="Arial" w:hint="eastAsia"/>
          <w:sz w:val="24"/>
          <w:szCs w:val="24"/>
          <w:rtl/>
        </w:rPr>
        <w:t>ם</w:t>
      </w:r>
      <w:r w:rsidR="001A7E9C" w:rsidRPr="001A7E9C">
        <w:rPr>
          <w:rFonts w:ascii="Arial" w:eastAsia="Times New Roman" w:hAnsi="Arial"/>
          <w:sz w:val="24"/>
          <w:szCs w:val="24"/>
          <w:rtl/>
        </w:rPr>
        <w:t xml:space="preserve"> הצבעה נפרדת לכל אחד מהאוכלוסיות הבאות</w:t>
      </w:r>
      <w:r w:rsidR="001A7E9C" w:rsidRPr="001A7E9C">
        <w:rPr>
          <w:rFonts w:ascii="Arial" w:eastAsia="Times New Roman" w:hAnsi="Arial"/>
          <w:sz w:val="24"/>
          <w:szCs w:val="24"/>
        </w:rPr>
        <w:t>:</w:t>
      </w:r>
    </w:p>
    <w:p w14:paraId="7F10F052" w14:textId="77777777" w:rsidR="001A7E9C" w:rsidRPr="001A7E9C" w:rsidRDefault="001A7E9C" w:rsidP="001A7E9C">
      <w:pPr>
        <w:pStyle w:val="ListParagraph"/>
        <w:numPr>
          <w:ilvl w:val="0"/>
          <w:numId w:val="6"/>
        </w:numPr>
        <w:spacing w:before="100" w:beforeAutospacing="1" w:after="100" w:afterAutospacing="1" w:line="240" w:lineRule="auto"/>
        <w:jc w:val="both"/>
        <w:rPr>
          <w:rFonts w:ascii="Arial" w:eastAsia="Times New Roman" w:hAnsi="Arial"/>
          <w:sz w:val="24"/>
          <w:szCs w:val="24"/>
          <w:rtl/>
        </w:rPr>
      </w:pPr>
      <w:r w:rsidRPr="001A7E9C">
        <w:rPr>
          <w:rFonts w:ascii="Arial" w:eastAsia="Times New Roman" w:hAnsi="Arial"/>
          <w:sz w:val="24"/>
          <w:szCs w:val="24"/>
          <w:rtl/>
        </w:rPr>
        <w:t>חברי מוסדות האגודה: חברי ועד וחברי ועדת ביקורת</w:t>
      </w:r>
      <w:r w:rsidRPr="001A7E9C">
        <w:rPr>
          <w:rFonts w:ascii="Arial" w:eastAsia="Times New Roman" w:hAnsi="Arial"/>
          <w:sz w:val="24"/>
          <w:szCs w:val="24"/>
        </w:rPr>
        <w:t>.</w:t>
      </w:r>
    </w:p>
    <w:p w14:paraId="391C0AAA" w14:textId="47E07B0A" w:rsidR="001A7E9C" w:rsidRPr="001A7E9C" w:rsidRDefault="001A7E9C" w:rsidP="001A7E9C">
      <w:pPr>
        <w:pStyle w:val="ListParagraph"/>
        <w:numPr>
          <w:ilvl w:val="0"/>
          <w:numId w:val="6"/>
        </w:numPr>
        <w:spacing w:before="100" w:beforeAutospacing="1" w:after="100" w:afterAutospacing="1" w:line="240" w:lineRule="auto"/>
        <w:jc w:val="both"/>
        <w:rPr>
          <w:rFonts w:ascii="Arial" w:eastAsia="Times New Roman" w:hAnsi="Arial"/>
          <w:sz w:val="24"/>
          <w:szCs w:val="24"/>
        </w:rPr>
      </w:pPr>
      <w:r w:rsidRPr="001A7E9C">
        <w:rPr>
          <w:rFonts w:ascii="Arial" w:eastAsia="Times New Roman" w:hAnsi="Arial"/>
          <w:sz w:val="24"/>
          <w:szCs w:val="24"/>
          <w:rtl/>
        </w:rPr>
        <w:t>פעילי האגודה – כפי שיוגדר על ידי ועד האגודה. לדוגמה (שאיננה מחייבת): עורכי היה יהיה, א. מחשוב, מזכירות האגודה</w:t>
      </w:r>
    </w:p>
    <w:p w14:paraId="03D1F65A" w14:textId="09DD1537" w:rsidR="001A7E9C" w:rsidRPr="001A7E9C" w:rsidRDefault="001A7E9C" w:rsidP="001A7E9C">
      <w:pPr>
        <w:pStyle w:val="ListParagraph"/>
        <w:numPr>
          <w:ilvl w:val="0"/>
          <w:numId w:val="6"/>
        </w:numPr>
        <w:spacing w:before="100" w:beforeAutospacing="1" w:after="100" w:afterAutospacing="1" w:line="240" w:lineRule="auto"/>
        <w:jc w:val="both"/>
        <w:rPr>
          <w:rFonts w:ascii="Arial" w:eastAsia="Times New Roman" w:hAnsi="Arial"/>
          <w:sz w:val="24"/>
          <w:szCs w:val="24"/>
        </w:rPr>
      </w:pPr>
      <w:r w:rsidRPr="001A7E9C">
        <w:rPr>
          <w:rFonts w:ascii="Arial" w:eastAsia="Times New Roman" w:hAnsi="Arial"/>
          <w:sz w:val="24"/>
          <w:szCs w:val="24"/>
          <w:rtl/>
        </w:rPr>
        <w:t>סגל כנסים – בזמן הכנס</w:t>
      </w:r>
      <w:r w:rsidRPr="001A7E9C">
        <w:rPr>
          <w:rFonts w:ascii="Arial" w:eastAsia="Times New Roman" w:hAnsi="Arial"/>
          <w:sz w:val="24"/>
          <w:szCs w:val="24"/>
        </w:rPr>
        <w:t>.</w:t>
      </w:r>
    </w:p>
    <w:p w14:paraId="28E47EF6" w14:textId="018385A6" w:rsidR="001A7E9C" w:rsidRPr="001A7E9C" w:rsidRDefault="001A7E9C" w:rsidP="001A7E9C">
      <w:pPr>
        <w:pStyle w:val="ListParagraph"/>
        <w:numPr>
          <w:ilvl w:val="0"/>
          <w:numId w:val="6"/>
        </w:numPr>
        <w:spacing w:before="100" w:beforeAutospacing="1" w:after="100" w:afterAutospacing="1" w:line="240" w:lineRule="auto"/>
        <w:jc w:val="both"/>
        <w:rPr>
          <w:rFonts w:ascii="Arial" w:eastAsia="Times New Roman" w:hAnsi="Arial"/>
          <w:sz w:val="24"/>
          <w:szCs w:val="24"/>
        </w:rPr>
      </w:pPr>
      <w:r w:rsidRPr="001A7E9C">
        <w:rPr>
          <w:rFonts w:ascii="Arial" w:eastAsia="Times New Roman" w:hAnsi="Arial"/>
          <w:sz w:val="24"/>
          <w:szCs w:val="24"/>
          <w:rtl/>
        </w:rPr>
        <w:t>מתנדבי כנסים – בזמן הכנס</w:t>
      </w:r>
      <w:r w:rsidRPr="001A7E9C">
        <w:rPr>
          <w:rFonts w:ascii="Arial" w:eastAsia="Times New Roman" w:hAnsi="Arial"/>
          <w:sz w:val="24"/>
          <w:szCs w:val="24"/>
        </w:rPr>
        <w:t>.</w:t>
      </w:r>
    </w:p>
    <w:p w14:paraId="60E779E8" w14:textId="2DAADA4B" w:rsidR="001A7E9C" w:rsidRPr="001A7E9C" w:rsidRDefault="001A7E9C" w:rsidP="001A7E9C">
      <w:pPr>
        <w:pStyle w:val="ListParagraph"/>
        <w:numPr>
          <w:ilvl w:val="0"/>
          <w:numId w:val="6"/>
        </w:numPr>
        <w:spacing w:before="100" w:beforeAutospacing="1" w:after="100" w:afterAutospacing="1" w:line="240" w:lineRule="auto"/>
        <w:jc w:val="both"/>
        <w:rPr>
          <w:rFonts w:ascii="Arial" w:eastAsia="Times New Roman" w:hAnsi="Arial"/>
          <w:sz w:val="24"/>
          <w:szCs w:val="24"/>
        </w:rPr>
      </w:pPr>
      <w:r w:rsidRPr="001A7E9C">
        <w:rPr>
          <w:rFonts w:ascii="Arial" w:eastAsia="Times New Roman" w:hAnsi="Arial"/>
          <w:sz w:val="24"/>
          <w:szCs w:val="24"/>
          <w:rtl/>
        </w:rPr>
        <w:t>מרצים ומעבירי תוכן כנסים – בזמן הכנס</w:t>
      </w:r>
      <w:r w:rsidRPr="001A7E9C">
        <w:rPr>
          <w:rFonts w:ascii="Arial" w:eastAsia="Times New Roman" w:hAnsi="Arial"/>
          <w:sz w:val="24"/>
          <w:szCs w:val="24"/>
        </w:rPr>
        <w:t>.</w:t>
      </w:r>
    </w:p>
    <w:p w14:paraId="2B3CB19E" w14:textId="12A328FD" w:rsidR="001A7E9C" w:rsidRDefault="001A7E9C" w:rsidP="001A7E9C">
      <w:pPr>
        <w:spacing w:before="100" w:beforeAutospacing="1" w:after="100" w:afterAutospacing="1" w:line="240" w:lineRule="auto"/>
        <w:jc w:val="both"/>
        <w:rPr>
          <w:rFonts w:ascii="Arial" w:eastAsia="Times New Roman" w:hAnsi="Arial"/>
          <w:sz w:val="24"/>
          <w:szCs w:val="24"/>
          <w:rtl/>
        </w:rPr>
      </w:pPr>
      <w:r w:rsidRPr="001A7E9C">
        <w:rPr>
          <w:rFonts w:ascii="Arial" w:eastAsia="Times New Roman" w:hAnsi="Arial"/>
          <w:sz w:val="24"/>
          <w:szCs w:val="24"/>
        </w:rPr>
        <w:t>*</w:t>
      </w:r>
      <w:r w:rsidRPr="001A7E9C">
        <w:rPr>
          <w:rFonts w:ascii="Arial" w:eastAsia="Times New Roman" w:hAnsi="Arial"/>
          <w:sz w:val="24"/>
          <w:szCs w:val="24"/>
          <w:rtl/>
        </w:rPr>
        <w:t>לצורך הבהרה – בכל מקום שכתוב הכנס הכוונה לרבות פסטיבל אייקון</w:t>
      </w:r>
      <w:r w:rsidRPr="001A7E9C">
        <w:rPr>
          <w:rFonts w:ascii="Arial" w:eastAsia="Times New Roman" w:hAnsi="Arial"/>
          <w:sz w:val="24"/>
          <w:szCs w:val="24"/>
        </w:rPr>
        <w:t>.</w:t>
      </w:r>
    </w:p>
    <w:p w14:paraId="18681EB9" w14:textId="1294F429" w:rsidR="001A7E9C" w:rsidRDefault="001A7E9C" w:rsidP="001A7E9C">
      <w:pPr>
        <w:spacing w:before="100" w:beforeAutospacing="1" w:after="100" w:afterAutospacing="1" w:line="240" w:lineRule="auto"/>
        <w:jc w:val="both"/>
        <w:rPr>
          <w:rFonts w:ascii="Arial" w:eastAsia="Times New Roman" w:hAnsi="Arial"/>
          <w:sz w:val="24"/>
          <w:szCs w:val="24"/>
          <w:rtl/>
        </w:rPr>
      </w:pPr>
      <w:r>
        <w:rPr>
          <w:rFonts w:ascii="Arial" w:eastAsia="Times New Roman" w:hAnsi="Arial" w:hint="cs"/>
          <w:sz w:val="24"/>
          <w:szCs w:val="24"/>
          <w:rtl/>
        </w:rPr>
        <w:t>נא לסמן</w:t>
      </w:r>
    </w:p>
    <w:tbl>
      <w:tblPr>
        <w:tblStyle w:val="TableGrid"/>
        <w:bidiVisual/>
        <w:tblW w:w="0" w:type="auto"/>
        <w:tblLook w:val="04A0" w:firstRow="1" w:lastRow="0" w:firstColumn="1" w:lastColumn="0" w:noHBand="0" w:noVBand="1"/>
      </w:tblPr>
      <w:tblGrid>
        <w:gridCol w:w="2765"/>
        <w:gridCol w:w="2765"/>
        <w:gridCol w:w="2766"/>
      </w:tblGrid>
      <w:tr w:rsidR="001A7E9C" w:rsidRPr="00B66E44" w14:paraId="0AA13DFD" w14:textId="77777777" w:rsidTr="00872C8B">
        <w:tc>
          <w:tcPr>
            <w:tcW w:w="2765" w:type="dxa"/>
          </w:tcPr>
          <w:p w14:paraId="01520AD3" w14:textId="57C188FE" w:rsidR="001A7E9C" w:rsidRPr="00B66E44" w:rsidRDefault="005933D5" w:rsidP="00872C8B">
            <w:pPr>
              <w:jc w:val="center"/>
              <w:rPr>
                <w:b/>
                <w:bCs/>
                <w:sz w:val="24"/>
                <w:szCs w:val="24"/>
                <w:rtl/>
              </w:rPr>
            </w:pPr>
            <w:r>
              <w:rPr>
                <w:rFonts w:hint="cs"/>
                <w:b/>
                <w:bCs/>
                <w:sz w:val="24"/>
                <w:szCs w:val="24"/>
                <w:rtl/>
              </w:rPr>
              <w:t>סעיף</w:t>
            </w:r>
          </w:p>
        </w:tc>
        <w:tc>
          <w:tcPr>
            <w:tcW w:w="2765" w:type="dxa"/>
          </w:tcPr>
          <w:p w14:paraId="4375FBD9" w14:textId="77777777" w:rsidR="001A7E9C" w:rsidRPr="00B66E44" w:rsidRDefault="001A7E9C" w:rsidP="00872C8B">
            <w:pPr>
              <w:jc w:val="center"/>
              <w:rPr>
                <w:b/>
                <w:bCs/>
                <w:sz w:val="24"/>
                <w:szCs w:val="24"/>
                <w:u w:val="single"/>
                <w:rtl/>
              </w:rPr>
            </w:pPr>
            <w:r w:rsidRPr="00B66E44">
              <w:rPr>
                <w:rFonts w:hint="cs"/>
                <w:b/>
                <w:bCs/>
                <w:sz w:val="24"/>
                <w:szCs w:val="24"/>
                <w:u w:val="single"/>
                <w:rtl/>
              </w:rPr>
              <w:t>בעד</w:t>
            </w:r>
          </w:p>
        </w:tc>
        <w:tc>
          <w:tcPr>
            <w:tcW w:w="2766" w:type="dxa"/>
          </w:tcPr>
          <w:p w14:paraId="204B7A58" w14:textId="77777777" w:rsidR="001A7E9C" w:rsidRPr="00B66E44" w:rsidRDefault="001A7E9C" w:rsidP="00872C8B">
            <w:pPr>
              <w:jc w:val="center"/>
              <w:rPr>
                <w:b/>
                <w:bCs/>
                <w:sz w:val="24"/>
                <w:szCs w:val="24"/>
                <w:u w:val="single"/>
                <w:rtl/>
              </w:rPr>
            </w:pPr>
            <w:r w:rsidRPr="00B66E44">
              <w:rPr>
                <w:rFonts w:hint="cs"/>
                <w:b/>
                <w:bCs/>
                <w:sz w:val="24"/>
                <w:szCs w:val="24"/>
                <w:u w:val="single"/>
                <w:rtl/>
              </w:rPr>
              <w:t>נגד</w:t>
            </w:r>
          </w:p>
        </w:tc>
      </w:tr>
      <w:tr w:rsidR="001A7E9C" w14:paraId="3551B6D6" w14:textId="77777777" w:rsidTr="00872C8B">
        <w:tc>
          <w:tcPr>
            <w:tcW w:w="2765" w:type="dxa"/>
          </w:tcPr>
          <w:p w14:paraId="66D3D957" w14:textId="1F81E731" w:rsidR="001A7E9C" w:rsidRPr="005933D5" w:rsidRDefault="005933D5" w:rsidP="00872C8B">
            <w:pPr>
              <w:jc w:val="center"/>
              <w:rPr>
                <w:b/>
                <w:bCs/>
                <w:sz w:val="24"/>
                <w:szCs w:val="24"/>
                <w:rtl/>
              </w:rPr>
            </w:pPr>
            <w:r w:rsidRPr="005933D5">
              <w:rPr>
                <w:rFonts w:hint="cs"/>
                <w:b/>
                <w:bCs/>
                <w:sz w:val="24"/>
                <w:szCs w:val="24"/>
                <w:rtl/>
              </w:rPr>
              <w:t>הצבעה ראשונה: בעד עקרון ההנחה</w:t>
            </w:r>
          </w:p>
        </w:tc>
        <w:tc>
          <w:tcPr>
            <w:tcW w:w="2765" w:type="dxa"/>
          </w:tcPr>
          <w:p w14:paraId="6845D4EA" w14:textId="77777777" w:rsidR="001A7E9C" w:rsidRDefault="001A7E9C" w:rsidP="00872C8B">
            <w:pPr>
              <w:jc w:val="both"/>
              <w:rPr>
                <w:sz w:val="24"/>
                <w:szCs w:val="24"/>
                <w:rtl/>
              </w:rPr>
            </w:pPr>
          </w:p>
        </w:tc>
        <w:tc>
          <w:tcPr>
            <w:tcW w:w="2766" w:type="dxa"/>
          </w:tcPr>
          <w:p w14:paraId="5A060DF1" w14:textId="77777777" w:rsidR="001A7E9C" w:rsidRDefault="001A7E9C" w:rsidP="00872C8B">
            <w:pPr>
              <w:jc w:val="both"/>
              <w:rPr>
                <w:sz w:val="24"/>
                <w:szCs w:val="24"/>
                <w:rtl/>
              </w:rPr>
            </w:pPr>
          </w:p>
        </w:tc>
      </w:tr>
      <w:tr w:rsidR="001A7E9C" w14:paraId="5E85E612" w14:textId="77777777" w:rsidTr="00872C8B">
        <w:tc>
          <w:tcPr>
            <w:tcW w:w="2765" w:type="dxa"/>
          </w:tcPr>
          <w:p w14:paraId="1ADFF2E1" w14:textId="557EB743" w:rsidR="001A7E9C" w:rsidRDefault="005933D5" w:rsidP="00872C8B">
            <w:pPr>
              <w:jc w:val="center"/>
              <w:rPr>
                <w:sz w:val="24"/>
                <w:szCs w:val="24"/>
                <w:rtl/>
              </w:rPr>
            </w:pPr>
            <w:r w:rsidRPr="001A7E9C">
              <w:rPr>
                <w:rFonts w:ascii="Arial" w:eastAsia="Times New Roman" w:hAnsi="Arial"/>
                <w:sz w:val="24"/>
                <w:szCs w:val="24"/>
                <w:rtl/>
              </w:rPr>
              <w:t>חברי מוסדות האגודה</w:t>
            </w:r>
          </w:p>
        </w:tc>
        <w:tc>
          <w:tcPr>
            <w:tcW w:w="2765" w:type="dxa"/>
          </w:tcPr>
          <w:p w14:paraId="1C7571FD" w14:textId="77777777" w:rsidR="001A7E9C" w:rsidRDefault="001A7E9C" w:rsidP="00872C8B">
            <w:pPr>
              <w:jc w:val="both"/>
              <w:rPr>
                <w:sz w:val="24"/>
                <w:szCs w:val="24"/>
                <w:rtl/>
              </w:rPr>
            </w:pPr>
          </w:p>
        </w:tc>
        <w:tc>
          <w:tcPr>
            <w:tcW w:w="2766" w:type="dxa"/>
          </w:tcPr>
          <w:p w14:paraId="60A2BEFD" w14:textId="77777777" w:rsidR="001A7E9C" w:rsidRDefault="001A7E9C" w:rsidP="00872C8B">
            <w:pPr>
              <w:jc w:val="both"/>
              <w:rPr>
                <w:sz w:val="24"/>
                <w:szCs w:val="24"/>
                <w:rtl/>
              </w:rPr>
            </w:pPr>
          </w:p>
        </w:tc>
      </w:tr>
      <w:tr w:rsidR="001A7E9C" w14:paraId="01384615" w14:textId="77777777" w:rsidTr="00872C8B">
        <w:tc>
          <w:tcPr>
            <w:tcW w:w="2765" w:type="dxa"/>
          </w:tcPr>
          <w:p w14:paraId="51D82B89" w14:textId="78BAD4EE" w:rsidR="001A7E9C" w:rsidRDefault="005933D5" w:rsidP="00872C8B">
            <w:pPr>
              <w:jc w:val="center"/>
              <w:rPr>
                <w:sz w:val="24"/>
                <w:szCs w:val="24"/>
                <w:rtl/>
              </w:rPr>
            </w:pPr>
            <w:r w:rsidRPr="001A7E9C">
              <w:rPr>
                <w:rFonts w:ascii="Arial" w:eastAsia="Times New Roman" w:hAnsi="Arial"/>
                <w:sz w:val="24"/>
                <w:szCs w:val="24"/>
                <w:rtl/>
              </w:rPr>
              <w:t>פעילי האגודה</w:t>
            </w:r>
          </w:p>
        </w:tc>
        <w:tc>
          <w:tcPr>
            <w:tcW w:w="2765" w:type="dxa"/>
          </w:tcPr>
          <w:p w14:paraId="6D0B0F4B" w14:textId="77777777" w:rsidR="001A7E9C" w:rsidRDefault="001A7E9C" w:rsidP="00872C8B">
            <w:pPr>
              <w:jc w:val="both"/>
              <w:rPr>
                <w:sz w:val="24"/>
                <w:szCs w:val="24"/>
                <w:rtl/>
              </w:rPr>
            </w:pPr>
          </w:p>
        </w:tc>
        <w:tc>
          <w:tcPr>
            <w:tcW w:w="2766" w:type="dxa"/>
          </w:tcPr>
          <w:p w14:paraId="5C5698FF" w14:textId="77777777" w:rsidR="001A7E9C" w:rsidRDefault="001A7E9C" w:rsidP="00872C8B">
            <w:pPr>
              <w:jc w:val="both"/>
              <w:rPr>
                <w:sz w:val="24"/>
                <w:szCs w:val="24"/>
                <w:rtl/>
              </w:rPr>
            </w:pPr>
          </w:p>
        </w:tc>
      </w:tr>
      <w:tr w:rsidR="001A7E9C" w14:paraId="2E4D70B5" w14:textId="77777777" w:rsidTr="00872C8B">
        <w:tc>
          <w:tcPr>
            <w:tcW w:w="2765" w:type="dxa"/>
          </w:tcPr>
          <w:p w14:paraId="66E54621" w14:textId="05BC33CE" w:rsidR="001A7E9C" w:rsidRDefault="005933D5" w:rsidP="00872C8B">
            <w:pPr>
              <w:jc w:val="center"/>
              <w:rPr>
                <w:sz w:val="24"/>
                <w:szCs w:val="24"/>
                <w:rtl/>
              </w:rPr>
            </w:pPr>
            <w:r>
              <w:rPr>
                <w:rFonts w:hint="cs"/>
                <w:sz w:val="24"/>
                <w:szCs w:val="24"/>
                <w:rtl/>
              </w:rPr>
              <w:t>סגל כנסים</w:t>
            </w:r>
          </w:p>
        </w:tc>
        <w:tc>
          <w:tcPr>
            <w:tcW w:w="2765" w:type="dxa"/>
          </w:tcPr>
          <w:p w14:paraId="04C04A2B" w14:textId="77777777" w:rsidR="001A7E9C" w:rsidRDefault="001A7E9C" w:rsidP="00872C8B">
            <w:pPr>
              <w:jc w:val="both"/>
              <w:rPr>
                <w:sz w:val="24"/>
                <w:szCs w:val="24"/>
                <w:rtl/>
              </w:rPr>
            </w:pPr>
          </w:p>
        </w:tc>
        <w:tc>
          <w:tcPr>
            <w:tcW w:w="2766" w:type="dxa"/>
          </w:tcPr>
          <w:p w14:paraId="5FE9FAF5" w14:textId="77777777" w:rsidR="001A7E9C" w:rsidRDefault="001A7E9C" w:rsidP="00872C8B">
            <w:pPr>
              <w:jc w:val="both"/>
              <w:rPr>
                <w:sz w:val="24"/>
                <w:szCs w:val="24"/>
                <w:rtl/>
              </w:rPr>
            </w:pPr>
          </w:p>
        </w:tc>
      </w:tr>
      <w:tr w:rsidR="001A7E9C" w14:paraId="61884C1F" w14:textId="77777777" w:rsidTr="00872C8B">
        <w:tc>
          <w:tcPr>
            <w:tcW w:w="2765" w:type="dxa"/>
          </w:tcPr>
          <w:p w14:paraId="6BE99237" w14:textId="33BF1951" w:rsidR="001A7E9C" w:rsidRDefault="005933D5" w:rsidP="00872C8B">
            <w:pPr>
              <w:jc w:val="center"/>
              <w:rPr>
                <w:sz w:val="24"/>
                <w:szCs w:val="24"/>
                <w:rtl/>
              </w:rPr>
            </w:pPr>
            <w:r>
              <w:rPr>
                <w:rFonts w:hint="cs"/>
                <w:sz w:val="24"/>
                <w:szCs w:val="24"/>
                <w:rtl/>
              </w:rPr>
              <w:t>מתנדבי כנסים</w:t>
            </w:r>
          </w:p>
        </w:tc>
        <w:tc>
          <w:tcPr>
            <w:tcW w:w="2765" w:type="dxa"/>
          </w:tcPr>
          <w:p w14:paraId="7A9B263D" w14:textId="77777777" w:rsidR="001A7E9C" w:rsidRDefault="001A7E9C" w:rsidP="00872C8B">
            <w:pPr>
              <w:jc w:val="both"/>
              <w:rPr>
                <w:sz w:val="24"/>
                <w:szCs w:val="24"/>
                <w:rtl/>
              </w:rPr>
            </w:pPr>
          </w:p>
        </w:tc>
        <w:tc>
          <w:tcPr>
            <w:tcW w:w="2766" w:type="dxa"/>
          </w:tcPr>
          <w:p w14:paraId="2D16DF7B" w14:textId="77777777" w:rsidR="001A7E9C" w:rsidRDefault="001A7E9C" w:rsidP="00872C8B">
            <w:pPr>
              <w:jc w:val="both"/>
              <w:rPr>
                <w:sz w:val="24"/>
                <w:szCs w:val="24"/>
                <w:rtl/>
              </w:rPr>
            </w:pPr>
          </w:p>
        </w:tc>
      </w:tr>
      <w:tr w:rsidR="001A7E9C" w14:paraId="0FC39C0D" w14:textId="77777777" w:rsidTr="00872C8B">
        <w:tc>
          <w:tcPr>
            <w:tcW w:w="2765" w:type="dxa"/>
          </w:tcPr>
          <w:p w14:paraId="44DD2451" w14:textId="09805682" w:rsidR="001A7E9C" w:rsidRPr="00F351BF" w:rsidRDefault="005933D5" w:rsidP="00872C8B">
            <w:pPr>
              <w:jc w:val="center"/>
              <w:rPr>
                <w:sz w:val="24"/>
                <w:szCs w:val="24"/>
                <w:rtl/>
              </w:rPr>
            </w:pPr>
            <w:r w:rsidRPr="001A7E9C">
              <w:rPr>
                <w:rFonts w:ascii="Arial" w:eastAsia="Times New Roman" w:hAnsi="Arial"/>
                <w:sz w:val="24"/>
                <w:szCs w:val="24"/>
                <w:rtl/>
              </w:rPr>
              <w:t>מרצים ומעבירי תוכן כנסים</w:t>
            </w:r>
          </w:p>
        </w:tc>
        <w:tc>
          <w:tcPr>
            <w:tcW w:w="2765" w:type="dxa"/>
          </w:tcPr>
          <w:p w14:paraId="72C71635" w14:textId="77777777" w:rsidR="001A7E9C" w:rsidRDefault="001A7E9C" w:rsidP="00872C8B">
            <w:pPr>
              <w:jc w:val="both"/>
              <w:rPr>
                <w:sz w:val="24"/>
                <w:szCs w:val="24"/>
                <w:rtl/>
              </w:rPr>
            </w:pPr>
          </w:p>
        </w:tc>
        <w:tc>
          <w:tcPr>
            <w:tcW w:w="2766" w:type="dxa"/>
          </w:tcPr>
          <w:p w14:paraId="5AABE6D7" w14:textId="77777777" w:rsidR="001A7E9C" w:rsidRDefault="001A7E9C" w:rsidP="00872C8B">
            <w:pPr>
              <w:jc w:val="both"/>
              <w:rPr>
                <w:sz w:val="24"/>
                <w:szCs w:val="24"/>
                <w:rtl/>
              </w:rPr>
            </w:pPr>
          </w:p>
        </w:tc>
      </w:tr>
    </w:tbl>
    <w:p w14:paraId="0EEE7343" w14:textId="77777777" w:rsidR="001A7E9C" w:rsidRPr="001A7E9C" w:rsidRDefault="001A7E9C" w:rsidP="001A7E9C">
      <w:pPr>
        <w:spacing w:before="100" w:beforeAutospacing="1" w:after="100" w:afterAutospacing="1" w:line="240" w:lineRule="auto"/>
        <w:jc w:val="both"/>
        <w:rPr>
          <w:rFonts w:ascii="Arial" w:eastAsia="Times New Roman" w:hAnsi="Arial"/>
          <w:sz w:val="24"/>
          <w:szCs w:val="24"/>
        </w:rPr>
      </w:pPr>
    </w:p>
    <w:p w14:paraId="5EEF452F" w14:textId="77777777" w:rsidR="002E132C" w:rsidRDefault="002E132C">
      <w:pPr>
        <w:bidi w:val="0"/>
        <w:spacing w:after="0" w:line="240" w:lineRule="auto"/>
        <w:rPr>
          <w:rFonts w:asciiTheme="minorBidi" w:eastAsia="Times New Roman" w:hAnsiTheme="minorBidi" w:cstheme="minorBidi"/>
          <w:sz w:val="24"/>
          <w:szCs w:val="24"/>
          <w:rtl/>
        </w:rPr>
      </w:pPr>
      <w:r>
        <w:rPr>
          <w:rFonts w:asciiTheme="minorBidi" w:eastAsia="Times New Roman" w:hAnsiTheme="minorBidi" w:cstheme="minorBidi"/>
          <w:sz w:val="24"/>
          <w:szCs w:val="24"/>
          <w:rtl/>
        </w:rPr>
        <w:br w:type="page"/>
      </w:r>
    </w:p>
    <w:p w14:paraId="6A7DC846" w14:textId="1C3E07AC" w:rsidR="00675594" w:rsidRPr="002E132C" w:rsidRDefault="002E132C" w:rsidP="00275ABC">
      <w:pPr>
        <w:spacing w:before="100" w:beforeAutospacing="1" w:after="100" w:afterAutospacing="1" w:line="240" w:lineRule="auto"/>
        <w:jc w:val="both"/>
        <w:rPr>
          <w:rFonts w:asciiTheme="minorBidi" w:eastAsia="Times New Roman" w:hAnsiTheme="minorBidi" w:cstheme="minorBidi"/>
          <w:b/>
          <w:bCs/>
          <w:sz w:val="24"/>
          <w:szCs w:val="24"/>
          <w:rtl/>
        </w:rPr>
      </w:pPr>
      <w:r w:rsidRPr="002E132C">
        <w:rPr>
          <w:rFonts w:asciiTheme="minorBidi" w:eastAsia="Times New Roman" w:hAnsiTheme="minorBidi" w:cstheme="minorBidi"/>
          <w:b/>
          <w:bCs/>
          <w:sz w:val="24"/>
          <w:szCs w:val="24"/>
          <w:rtl/>
        </w:rPr>
        <w:lastRenderedPageBreak/>
        <w:t>אישור ביטוח לחברי ועד</w:t>
      </w:r>
    </w:p>
    <w:p w14:paraId="09A29E2B" w14:textId="39872E6A" w:rsidR="00C366BD" w:rsidRDefault="00C366BD" w:rsidP="00C366BD">
      <w:pPr>
        <w:spacing w:before="100" w:beforeAutospacing="1" w:after="100" w:afterAutospacing="1" w:line="240" w:lineRule="auto"/>
        <w:rPr>
          <w:rFonts w:ascii="Arial" w:eastAsia="Times New Roman" w:hAnsi="Arial"/>
          <w:sz w:val="24"/>
          <w:szCs w:val="24"/>
          <w:rtl/>
        </w:rPr>
      </w:pPr>
      <w:r w:rsidRPr="00C366BD">
        <w:rPr>
          <w:rFonts w:ascii="Arial" w:eastAsia="Times New Roman" w:hAnsi="Arial"/>
          <w:sz w:val="24"/>
          <w:szCs w:val="24"/>
          <w:rtl/>
        </w:rPr>
        <w:t>חברי ועד האגודה נוטלים על עצמם אחריות מרובה, וכן סיכון אישי מתוקף תפקידם. בעקבות התייעצות עם מספר עורכי דין, הומלץ באופן חד משמעי שלחברי הוועד יהיה ביטוח ("ביטוח דירקטורים"). החלטה על ביטוח לחברי הוועד נתון להחלטת האספה הכללית, ולכן הוועד מבקש מחברי האספה לאשר ביטוח לחברי הוועד על פעילותם בתפקיד</w:t>
      </w:r>
      <w:r w:rsidRPr="00C366BD">
        <w:rPr>
          <w:rFonts w:ascii="Arial" w:eastAsia="Times New Roman" w:hAnsi="Arial"/>
          <w:sz w:val="24"/>
          <w:szCs w:val="24"/>
        </w:rPr>
        <w:t>.</w:t>
      </w:r>
    </w:p>
    <w:p w14:paraId="03F001F9" w14:textId="77777777" w:rsidR="00C366BD" w:rsidRDefault="00C366BD" w:rsidP="00C366BD">
      <w:pPr>
        <w:spacing w:before="100" w:beforeAutospacing="1" w:after="100" w:afterAutospacing="1" w:line="240" w:lineRule="auto"/>
        <w:rPr>
          <w:rFonts w:ascii="Arial" w:eastAsia="Times New Roman" w:hAnsi="Arial"/>
          <w:sz w:val="24"/>
          <w:szCs w:val="24"/>
          <w:rtl/>
        </w:rPr>
      </w:pPr>
      <w:r>
        <w:rPr>
          <w:rFonts w:ascii="Arial" w:eastAsia="Times New Roman" w:hAnsi="Arial" w:hint="cs"/>
          <w:sz w:val="24"/>
          <w:szCs w:val="24"/>
          <w:rtl/>
        </w:rPr>
        <w:t>נא לסמן:</w:t>
      </w:r>
    </w:p>
    <w:tbl>
      <w:tblPr>
        <w:tblStyle w:val="TableGrid"/>
        <w:bidiVisual/>
        <w:tblW w:w="0" w:type="auto"/>
        <w:tblLook w:val="04A0" w:firstRow="1" w:lastRow="0" w:firstColumn="1" w:lastColumn="0" w:noHBand="0" w:noVBand="1"/>
      </w:tblPr>
      <w:tblGrid>
        <w:gridCol w:w="2765"/>
        <w:gridCol w:w="2766"/>
      </w:tblGrid>
      <w:tr w:rsidR="002E132C" w:rsidRPr="00B66E44" w14:paraId="612F4E8A" w14:textId="77777777" w:rsidTr="00872C8B">
        <w:tc>
          <w:tcPr>
            <w:tcW w:w="2765" w:type="dxa"/>
          </w:tcPr>
          <w:p w14:paraId="4BDB4174" w14:textId="0BB3D85A" w:rsidR="002E132C" w:rsidRPr="00B66E44" w:rsidRDefault="002E132C" w:rsidP="00872C8B">
            <w:pPr>
              <w:jc w:val="center"/>
              <w:rPr>
                <w:b/>
                <w:bCs/>
                <w:sz w:val="24"/>
                <w:szCs w:val="24"/>
                <w:u w:val="single"/>
                <w:rtl/>
              </w:rPr>
            </w:pPr>
            <w:r w:rsidRPr="00B66E44">
              <w:rPr>
                <w:rFonts w:hint="cs"/>
                <w:b/>
                <w:bCs/>
                <w:sz w:val="24"/>
                <w:szCs w:val="24"/>
                <w:u w:val="single"/>
                <w:rtl/>
              </w:rPr>
              <w:t>בעד</w:t>
            </w:r>
            <w:r>
              <w:rPr>
                <w:rFonts w:hint="cs"/>
                <w:b/>
                <w:bCs/>
                <w:sz w:val="24"/>
                <w:szCs w:val="24"/>
                <w:u w:val="single"/>
                <w:rtl/>
              </w:rPr>
              <w:t xml:space="preserve"> הביטוח</w:t>
            </w:r>
          </w:p>
        </w:tc>
        <w:tc>
          <w:tcPr>
            <w:tcW w:w="2766" w:type="dxa"/>
          </w:tcPr>
          <w:p w14:paraId="356AE711" w14:textId="44F8780F" w:rsidR="002E132C" w:rsidRPr="00B66E44" w:rsidRDefault="002E132C" w:rsidP="00872C8B">
            <w:pPr>
              <w:jc w:val="center"/>
              <w:rPr>
                <w:b/>
                <w:bCs/>
                <w:sz w:val="24"/>
                <w:szCs w:val="24"/>
                <w:u w:val="single"/>
                <w:rtl/>
              </w:rPr>
            </w:pPr>
            <w:r w:rsidRPr="00B66E44">
              <w:rPr>
                <w:rFonts w:hint="cs"/>
                <w:b/>
                <w:bCs/>
                <w:sz w:val="24"/>
                <w:szCs w:val="24"/>
                <w:u w:val="single"/>
                <w:rtl/>
              </w:rPr>
              <w:t>נגד</w:t>
            </w:r>
            <w:r>
              <w:rPr>
                <w:rFonts w:hint="cs"/>
                <w:b/>
                <w:bCs/>
                <w:sz w:val="24"/>
                <w:szCs w:val="24"/>
                <w:u w:val="single"/>
                <w:rtl/>
              </w:rPr>
              <w:t xml:space="preserve"> הביטוח</w:t>
            </w:r>
          </w:p>
        </w:tc>
      </w:tr>
      <w:tr w:rsidR="002E132C" w14:paraId="3CDA99FD" w14:textId="77777777" w:rsidTr="00872C8B">
        <w:tc>
          <w:tcPr>
            <w:tcW w:w="2765" w:type="dxa"/>
          </w:tcPr>
          <w:p w14:paraId="6EE4FC64" w14:textId="77777777" w:rsidR="002E132C" w:rsidRDefault="002E132C" w:rsidP="00872C8B">
            <w:pPr>
              <w:jc w:val="both"/>
              <w:rPr>
                <w:sz w:val="24"/>
                <w:szCs w:val="24"/>
                <w:rtl/>
              </w:rPr>
            </w:pPr>
          </w:p>
        </w:tc>
        <w:tc>
          <w:tcPr>
            <w:tcW w:w="2766" w:type="dxa"/>
          </w:tcPr>
          <w:p w14:paraId="61B3769F" w14:textId="77777777" w:rsidR="002E132C" w:rsidRDefault="002E132C" w:rsidP="00872C8B">
            <w:pPr>
              <w:jc w:val="both"/>
              <w:rPr>
                <w:sz w:val="24"/>
                <w:szCs w:val="24"/>
                <w:rtl/>
              </w:rPr>
            </w:pPr>
          </w:p>
        </w:tc>
      </w:tr>
    </w:tbl>
    <w:p w14:paraId="12B92508" w14:textId="77777777" w:rsidR="002E132C" w:rsidRPr="001A7E9C" w:rsidRDefault="002E132C" w:rsidP="00275ABC">
      <w:pPr>
        <w:spacing w:before="100" w:beforeAutospacing="1" w:after="100" w:afterAutospacing="1" w:line="240" w:lineRule="auto"/>
        <w:jc w:val="both"/>
        <w:rPr>
          <w:rFonts w:ascii="Arial" w:eastAsia="Times New Roman" w:hAnsi="Arial"/>
          <w:sz w:val="24"/>
          <w:szCs w:val="24"/>
          <w:rtl/>
        </w:rPr>
      </w:pPr>
    </w:p>
    <w:p w14:paraId="4851A651" w14:textId="77777777" w:rsidR="00F351BF" w:rsidRDefault="00F351BF">
      <w:pPr>
        <w:bidi w:val="0"/>
        <w:spacing w:after="0" w:line="240" w:lineRule="auto"/>
        <w:rPr>
          <w:sz w:val="24"/>
          <w:szCs w:val="24"/>
          <w:u w:val="single"/>
          <w:rtl/>
        </w:rPr>
      </w:pPr>
      <w:r>
        <w:rPr>
          <w:sz w:val="24"/>
          <w:szCs w:val="24"/>
          <w:u w:val="single"/>
          <w:rtl/>
        </w:rPr>
        <w:br w:type="page"/>
      </w:r>
    </w:p>
    <w:p w14:paraId="3CA436C1" w14:textId="5D7E10A6" w:rsidR="00471CC2" w:rsidRPr="0087402F" w:rsidRDefault="0087402F" w:rsidP="00275ABC">
      <w:pPr>
        <w:jc w:val="both"/>
        <w:rPr>
          <w:sz w:val="24"/>
          <w:szCs w:val="24"/>
          <w:u w:val="single"/>
          <w:rtl/>
        </w:rPr>
      </w:pPr>
      <w:r w:rsidRPr="0087402F">
        <w:rPr>
          <w:rFonts w:hint="cs"/>
          <w:sz w:val="24"/>
          <w:szCs w:val="24"/>
          <w:u w:val="single"/>
          <w:rtl/>
        </w:rPr>
        <w:lastRenderedPageBreak/>
        <w:t>בחירות לוועד האגודה</w:t>
      </w:r>
    </w:p>
    <w:p w14:paraId="02D56947" w14:textId="77777777" w:rsidR="0087402F" w:rsidRDefault="00275ABC" w:rsidP="00275ABC">
      <w:pPr>
        <w:jc w:val="both"/>
        <w:rPr>
          <w:sz w:val="24"/>
          <w:szCs w:val="24"/>
          <w:rtl/>
        </w:rPr>
      </w:pPr>
      <w:r>
        <w:rPr>
          <w:rFonts w:hint="cs"/>
          <w:sz w:val="24"/>
          <w:szCs w:val="24"/>
          <w:rtl/>
        </w:rPr>
        <w:t>אין חובה להצביע בעד או נגד מועמד.</w:t>
      </w:r>
    </w:p>
    <w:tbl>
      <w:tblPr>
        <w:tblStyle w:val="TableGrid"/>
        <w:bidiVisual/>
        <w:tblW w:w="0" w:type="auto"/>
        <w:tblLook w:val="04A0" w:firstRow="1" w:lastRow="0" w:firstColumn="1" w:lastColumn="0" w:noHBand="0" w:noVBand="1"/>
      </w:tblPr>
      <w:tblGrid>
        <w:gridCol w:w="2765"/>
        <w:gridCol w:w="2765"/>
        <w:gridCol w:w="2766"/>
      </w:tblGrid>
      <w:tr w:rsidR="00B66E44" w14:paraId="7E504865" w14:textId="77777777" w:rsidTr="00B66E44">
        <w:tc>
          <w:tcPr>
            <w:tcW w:w="2765" w:type="dxa"/>
          </w:tcPr>
          <w:p w14:paraId="50347021" w14:textId="77777777" w:rsidR="00B66E44" w:rsidRPr="00B66E44" w:rsidRDefault="00B66E44" w:rsidP="00B66E44">
            <w:pPr>
              <w:jc w:val="center"/>
              <w:rPr>
                <w:b/>
                <w:bCs/>
                <w:sz w:val="24"/>
                <w:szCs w:val="24"/>
                <w:rtl/>
              </w:rPr>
            </w:pPr>
            <w:r w:rsidRPr="00B66E44">
              <w:rPr>
                <w:rFonts w:hint="cs"/>
                <w:b/>
                <w:bCs/>
                <w:sz w:val="24"/>
                <w:szCs w:val="24"/>
                <w:rtl/>
              </w:rPr>
              <w:t>שם מועמד</w:t>
            </w:r>
          </w:p>
        </w:tc>
        <w:tc>
          <w:tcPr>
            <w:tcW w:w="2765" w:type="dxa"/>
          </w:tcPr>
          <w:p w14:paraId="06BE89B2" w14:textId="77777777" w:rsidR="00B66E44" w:rsidRPr="00B66E44" w:rsidRDefault="00B66E44" w:rsidP="00B66E44">
            <w:pPr>
              <w:jc w:val="center"/>
              <w:rPr>
                <w:b/>
                <w:bCs/>
                <w:sz w:val="24"/>
                <w:szCs w:val="24"/>
                <w:u w:val="single"/>
                <w:rtl/>
              </w:rPr>
            </w:pPr>
            <w:r w:rsidRPr="00B66E44">
              <w:rPr>
                <w:rFonts w:hint="cs"/>
                <w:b/>
                <w:bCs/>
                <w:sz w:val="24"/>
                <w:szCs w:val="24"/>
                <w:u w:val="single"/>
                <w:rtl/>
              </w:rPr>
              <w:t>בעד</w:t>
            </w:r>
          </w:p>
        </w:tc>
        <w:tc>
          <w:tcPr>
            <w:tcW w:w="2766" w:type="dxa"/>
          </w:tcPr>
          <w:p w14:paraId="56B524C4" w14:textId="77777777" w:rsidR="00B66E44" w:rsidRPr="00B66E44" w:rsidRDefault="00B66E44" w:rsidP="00B66E44">
            <w:pPr>
              <w:jc w:val="center"/>
              <w:rPr>
                <w:b/>
                <w:bCs/>
                <w:sz w:val="24"/>
                <w:szCs w:val="24"/>
                <w:u w:val="single"/>
                <w:rtl/>
              </w:rPr>
            </w:pPr>
            <w:r w:rsidRPr="00B66E44">
              <w:rPr>
                <w:rFonts w:hint="cs"/>
                <w:b/>
                <w:bCs/>
                <w:sz w:val="24"/>
                <w:szCs w:val="24"/>
                <w:u w:val="single"/>
                <w:rtl/>
              </w:rPr>
              <w:t>נגד</w:t>
            </w:r>
          </w:p>
        </w:tc>
      </w:tr>
      <w:tr w:rsidR="00B66E44" w14:paraId="22CE78CD" w14:textId="77777777" w:rsidTr="00B66E44">
        <w:tc>
          <w:tcPr>
            <w:tcW w:w="2765" w:type="dxa"/>
          </w:tcPr>
          <w:p w14:paraId="68F638AF" w14:textId="77777777" w:rsidR="00B66E44" w:rsidRDefault="00B66E44" w:rsidP="00B66E44">
            <w:pPr>
              <w:jc w:val="center"/>
              <w:rPr>
                <w:sz w:val="24"/>
                <w:szCs w:val="24"/>
                <w:rtl/>
              </w:rPr>
            </w:pPr>
            <w:r>
              <w:rPr>
                <w:rFonts w:hint="cs"/>
                <w:sz w:val="24"/>
                <w:szCs w:val="24"/>
                <w:rtl/>
              </w:rPr>
              <w:t>חננאל לבנה</w:t>
            </w:r>
          </w:p>
        </w:tc>
        <w:tc>
          <w:tcPr>
            <w:tcW w:w="2765" w:type="dxa"/>
          </w:tcPr>
          <w:p w14:paraId="48E9844A" w14:textId="77777777" w:rsidR="00B66E44" w:rsidRDefault="00B66E44" w:rsidP="00275ABC">
            <w:pPr>
              <w:jc w:val="both"/>
              <w:rPr>
                <w:sz w:val="24"/>
                <w:szCs w:val="24"/>
                <w:rtl/>
              </w:rPr>
            </w:pPr>
          </w:p>
        </w:tc>
        <w:tc>
          <w:tcPr>
            <w:tcW w:w="2766" w:type="dxa"/>
          </w:tcPr>
          <w:p w14:paraId="4184E83E" w14:textId="77777777" w:rsidR="00B66E44" w:rsidRDefault="00B66E44" w:rsidP="00275ABC">
            <w:pPr>
              <w:jc w:val="both"/>
              <w:rPr>
                <w:sz w:val="24"/>
                <w:szCs w:val="24"/>
                <w:rtl/>
              </w:rPr>
            </w:pPr>
          </w:p>
        </w:tc>
      </w:tr>
      <w:tr w:rsidR="00B66E44" w14:paraId="56DFD8E0" w14:textId="77777777" w:rsidTr="00B66E44">
        <w:tc>
          <w:tcPr>
            <w:tcW w:w="2765" w:type="dxa"/>
          </w:tcPr>
          <w:p w14:paraId="65FD27FD" w14:textId="252C0CC0" w:rsidR="00B66E44" w:rsidRDefault="00F351BF" w:rsidP="00B66E44">
            <w:pPr>
              <w:jc w:val="center"/>
              <w:rPr>
                <w:sz w:val="24"/>
                <w:szCs w:val="24"/>
                <w:rtl/>
              </w:rPr>
            </w:pPr>
            <w:r>
              <w:rPr>
                <w:rFonts w:hint="cs"/>
                <w:sz w:val="24"/>
                <w:szCs w:val="24"/>
                <w:rtl/>
              </w:rPr>
              <w:t>ליאת שחר קשתן</w:t>
            </w:r>
          </w:p>
        </w:tc>
        <w:tc>
          <w:tcPr>
            <w:tcW w:w="2765" w:type="dxa"/>
          </w:tcPr>
          <w:p w14:paraId="3BF3F4BE" w14:textId="77777777" w:rsidR="00B66E44" w:rsidRDefault="00B66E44" w:rsidP="00275ABC">
            <w:pPr>
              <w:jc w:val="both"/>
              <w:rPr>
                <w:sz w:val="24"/>
                <w:szCs w:val="24"/>
                <w:rtl/>
              </w:rPr>
            </w:pPr>
          </w:p>
        </w:tc>
        <w:tc>
          <w:tcPr>
            <w:tcW w:w="2766" w:type="dxa"/>
          </w:tcPr>
          <w:p w14:paraId="19010314" w14:textId="77777777" w:rsidR="00B66E44" w:rsidRDefault="00B66E44" w:rsidP="00275ABC">
            <w:pPr>
              <w:jc w:val="both"/>
              <w:rPr>
                <w:sz w:val="24"/>
                <w:szCs w:val="24"/>
                <w:rtl/>
              </w:rPr>
            </w:pPr>
          </w:p>
        </w:tc>
      </w:tr>
      <w:tr w:rsidR="00B66E44" w14:paraId="38DD655B" w14:textId="77777777" w:rsidTr="00B66E44">
        <w:tc>
          <w:tcPr>
            <w:tcW w:w="2765" w:type="dxa"/>
          </w:tcPr>
          <w:p w14:paraId="648FF592" w14:textId="13A521C6" w:rsidR="00B66E44" w:rsidRDefault="00F351BF" w:rsidP="00B66E44">
            <w:pPr>
              <w:jc w:val="center"/>
              <w:rPr>
                <w:sz w:val="24"/>
                <w:szCs w:val="24"/>
                <w:rtl/>
              </w:rPr>
            </w:pPr>
            <w:proofErr w:type="spellStart"/>
            <w:r w:rsidRPr="00F351BF">
              <w:rPr>
                <w:sz w:val="24"/>
                <w:szCs w:val="24"/>
                <w:rtl/>
              </w:rPr>
              <w:t>נימרוד</w:t>
            </w:r>
            <w:proofErr w:type="spellEnd"/>
            <w:r w:rsidRPr="00F351BF">
              <w:rPr>
                <w:sz w:val="24"/>
                <w:szCs w:val="24"/>
                <w:rtl/>
              </w:rPr>
              <w:t xml:space="preserve"> סקאל</w:t>
            </w:r>
          </w:p>
        </w:tc>
        <w:tc>
          <w:tcPr>
            <w:tcW w:w="2765" w:type="dxa"/>
          </w:tcPr>
          <w:p w14:paraId="01CCC6F9" w14:textId="77777777" w:rsidR="00B66E44" w:rsidRDefault="00B66E44" w:rsidP="00275ABC">
            <w:pPr>
              <w:jc w:val="both"/>
              <w:rPr>
                <w:sz w:val="24"/>
                <w:szCs w:val="24"/>
                <w:rtl/>
              </w:rPr>
            </w:pPr>
          </w:p>
        </w:tc>
        <w:tc>
          <w:tcPr>
            <w:tcW w:w="2766" w:type="dxa"/>
          </w:tcPr>
          <w:p w14:paraId="27F9E546" w14:textId="77777777" w:rsidR="00B66E44" w:rsidRDefault="00B66E44" w:rsidP="00275ABC">
            <w:pPr>
              <w:jc w:val="both"/>
              <w:rPr>
                <w:sz w:val="24"/>
                <w:szCs w:val="24"/>
                <w:rtl/>
              </w:rPr>
            </w:pPr>
          </w:p>
        </w:tc>
      </w:tr>
      <w:tr w:rsidR="00B66E44" w14:paraId="35E07654" w14:textId="77777777" w:rsidTr="00B66E44">
        <w:tc>
          <w:tcPr>
            <w:tcW w:w="2765" w:type="dxa"/>
          </w:tcPr>
          <w:p w14:paraId="20862402" w14:textId="3175111F" w:rsidR="00B66E44" w:rsidRDefault="00F351BF" w:rsidP="00B66E44">
            <w:pPr>
              <w:jc w:val="center"/>
              <w:rPr>
                <w:sz w:val="24"/>
                <w:szCs w:val="24"/>
                <w:rtl/>
              </w:rPr>
            </w:pPr>
            <w:r w:rsidRPr="00F351BF">
              <w:rPr>
                <w:sz w:val="24"/>
                <w:szCs w:val="24"/>
                <w:rtl/>
              </w:rPr>
              <w:t xml:space="preserve">עינת </w:t>
            </w:r>
            <w:proofErr w:type="spellStart"/>
            <w:r w:rsidRPr="00F351BF">
              <w:rPr>
                <w:sz w:val="24"/>
                <w:szCs w:val="24"/>
                <w:rtl/>
              </w:rPr>
              <w:t>סיטרון</w:t>
            </w:r>
            <w:proofErr w:type="spellEnd"/>
          </w:p>
        </w:tc>
        <w:tc>
          <w:tcPr>
            <w:tcW w:w="2765" w:type="dxa"/>
          </w:tcPr>
          <w:p w14:paraId="5520334C" w14:textId="77777777" w:rsidR="00B66E44" w:rsidRDefault="00B66E44" w:rsidP="00275ABC">
            <w:pPr>
              <w:jc w:val="both"/>
              <w:rPr>
                <w:sz w:val="24"/>
                <w:szCs w:val="24"/>
                <w:rtl/>
              </w:rPr>
            </w:pPr>
          </w:p>
        </w:tc>
        <w:tc>
          <w:tcPr>
            <w:tcW w:w="2766" w:type="dxa"/>
          </w:tcPr>
          <w:p w14:paraId="4F5CCAE4" w14:textId="77777777" w:rsidR="00B66E44" w:rsidRDefault="00B66E44" w:rsidP="00275ABC">
            <w:pPr>
              <w:jc w:val="both"/>
              <w:rPr>
                <w:sz w:val="24"/>
                <w:szCs w:val="24"/>
                <w:rtl/>
              </w:rPr>
            </w:pPr>
          </w:p>
        </w:tc>
      </w:tr>
      <w:tr w:rsidR="00B66E44" w14:paraId="020C812B" w14:textId="77777777" w:rsidTr="00B66E44">
        <w:tc>
          <w:tcPr>
            <w:tcW w:w="2765" w:type="dxa"/>
          </w:tcPr>
          <w:p w14:paraId="7F2844C3" w14:textId="1FFBCC44" w:rsidR="00B66E44" w:rsidRDefault="00F351BF" w:rsidP="00B66E44">
            <w:pPr>
              <w:jc w:val="center"/>
              <w:rPr>
                <w:sz w:val="24"/>
                <w:szCs w:val="24"/>
                <w:rtl/>
              </w:rPr>
            </w:pPr>
            <w:r w:rsidRPr="00F351BF">
              <w:rPr>
                <w:sz w:val="24"/>
                <w:szCs w:val="24"/>
                <w:rtl/>
              </w:rPr>
              <w:t xml:space="preserve">בוריס </w:t>
            </w:r>
            <w:proofErr w:type="spellStart"/>
            <w:r w:rsidRPr="00F351BF">
              <w:rPr>
                <w:sz w:val="24"/>
                <w:szCs w:val="24"/>
                <w:rtl/>
              </w:rPr>
              <w:t>בולטיאנסקי</w:t>
            </w:r>
            <w:proofErr w:type="spellEnd"/>
          </w:p>
        </w:tc>
        <w:tc>
          <w:tcPr>
            <w:tcW w:w="2765" w:type="dxa"/>
          </w:tcPr>
          <w:p w14:paraId="46E2DB49" w14:textId="77777777" w:rsidR="00B66E44" w:rsidRDefault="00B66E44" w:rsidP="00275ABC">
            <w:pPr>
              <w:jc w:val="both"/>
              <w:rPr>
                <w:sz w:val="24"/>
                <w:szCs w:val="24"/>
                <w:rtl/>
              </w:rPr>
            </w:pPr>
          </w:p>
        </w:tc>
        <w:tc>
          <w:tcPr>
            <w:tcW w:w="2766" w:type="dxa"/>
          </w:tcPr>
          <w:p w14:paraId="08034F79" w14:textId="77777777" w:rsidR="00B66E44" w:rsidRDefault="00B66E44" w:rsidP="00275ABC">
            <w:pPr>
              <w:jc w:val="both"/>
              <w:rPr>
                <w:sz w:val="24"/>
                <w:szCs w:val="24"/>
                <w:rtl/>
              </w:rPr>
            </w:pPr>
          </w:p>
        </w:tc>
      </w:tr>
      <w:tr w:rsidR="00F351BF" w14:paraId="63A2BD43" w14:textId="77777777" w:rsidTr="00B66E44">
        <w:tc>
          <w:tcPr>
            <w:tcW w:w="2765" w:type="dxa"/>
          </w:tcPr>
          <w:p w14:paraId="4658B232" w14:textId="75763552" w:rsidR="00F351BF" w:rsidRPr="00F351BF" w:rsidRDefault="00F351BF" w:rsidP="00B66E44">
            <w:pPr>
              <w:jc w:val="center"/>
              <w:rPr>
                <w:sz w:val="24"/>
                <w:szCs w:val="24"/>
                <w:rtl/>
              </w:rPr>
            </w:pPr>
            <w:r w:rsidRPr="00F351BF">
              <w:rPr>
                <w:sz w:val="24"/>
                <w:szCs w:val="24"/>
                <w:rtl/>
              </w:rPr>
              <w:t>אלעד אייזן</w:t>
            </w:r>
          </w:p>
        </w:tc>
        <w:tc>
          <w:tcPr>
            <w:tcW w:w="2765" w:type="dxa"/>
          </w:tcPr>
          <w:p w14:paraId="53B8FABC" w14:textId="77777777" w:rsidR="00F351BF" w:rsidRDefault="00F351BF" w:rsidP="00275ABC">
            <w:pPr>
              <w:jc w:val="both"/>
              <w:rPr>
                <w:sz w:val="24"/>
                <w:szCs w:val="24"/>
                <w:rtl/>
              </w:rPr>
            </w:pPr>
          </w:p>
        </w:tc>
        <w:tc>
          <w:tcPr>
            <w:tcW w:w="2766" w:type="dxa"/>
          </w:tcPr>
          <w:p w14:paraId="7A77DE94" w14:textId="77777777" w:rsidR="00F351BF" w:rsidRDefault="00F351BF" w:rsidP="00275ABC">
            <w:pPr>
              <w:jc w:val="both"/>
              <w:rPr>
                <w:sz w:val="24"/>
                <w:szCs w:val="24"/>
                <w:rtl/>
              </w:rPr>
            </w:pPr>
          </w:p>
        </w:tc>
      </w:tr>
      <w:tr w:rsidR="00F351BF" w14:paraId="2572B59E" w14:textId="77777777" w:rsidTr="00B66E44">
        <w:tc>
          <w:tcPr>
            <w:tcW w:w="2765" w:type="dxa"/>
          </w:tcPr>
          <w:p w14:paraId="54D5E180" w14:textId="5FAAE6DB" w:rsidR="00F351BF" w:rsidRPr="00F351BF" w:rsidRDefault="00F351BF" w:rsidP="00B66E44">
            <w:pPr>
              <w:jc w:val="center"/>
              <w:rPr>
                <w:sz w:val="24"/>
                <w:szCs w:val="24"/>
                <w:rtl/>
              </w:rPr>
            </w:pPr>
            <w:r w:rsidRPr="00F351BF">
              <w:rPr>
                <w:sz w:val="24"/>
                <w:szCs w:val="24"/>
                <w:rtl/>
              </w:rPr>
              <w:t>דניאל שוורץ</w:t>
            </w:r>
          </w:p>
        </w:tc>
        <w:tc>
          <w:tcPr>
            <w:tcW w:w="2765" w:type="dxa"/>
          </w:tcPr>
          <w:p w14:paraId="2C38DC58" w14:textId="77777777" w:rsidR="00F351BF" w:rsidRDefault="00F351BF" w:rsidP="00275ABC">
            <w:pPr>
              <w:jc w:val="both"/>
              <w:rPr>
                <w:sz w:val="24"/>
                <w:szCs w:val="24"/>
                <w:rtl/>
              </w:rPr>
            </w:pPr>
          </w:p>
        </w:tc>
        <w:tc>
          <w:tcPr>
            <w:tcW w:w="2766" w:type="dxa"/>
          </w:tcPr>
          <w:p w14:paraId="1C69E494" w14:textId="77777777" w:rsidR="00F351BF" w:rsidRDefault="00F351BF" w:rsidP="00275ABC">
            <w:pPr>
              <w:jc w:val="both"/>
              <w:rPr>
                <w:sz w:val="24"/>
                <w:szCs w:val="24"/>
                <w:rtl/>
              </w:rPr>
            </w:pPr>
          </w:p>
        </w:tc>
      </w:tr>
    </w:tbl>
    <w:p w14:paraId="34C4088B" w14:textId="77777777" w:rsidR="008149FA" w:rsidRDefault="008149FA" w:rsidP="00275ABC">
      <w:pPr>
        <w:jc w:val="both"/>
        <w:rPr>
          <w:sz w:val="24"/>
          <w:szCs w:val="24"/>
          <w:u w:val="single"/>
          <w:rtl/>
        </w:rPr>
      </w:pPr>
    </w:p>
    <w:p w14:paraId="53736B17" w14:textId="77777777" w:rsidR="00F351BF" w:rsidRDefault="00F351BF">
      <w:pPr>
        <w:bidi w:val="0"/>
        <w:spacing w:after="0" w:line="240" w:lineRule="auto"/>
        <w:rPr>
          <w:sz w:val="24"/>
          <w:szCs w:val="24"/>
          <w:u w:val="single"/>
          <w:rtl/>
        </w:rPr>
      </w:pPr>
      <w:r>
        <w:rPr>
          <w:sz w:val="24"/>
          <w:szCs w:val="24"/>
          <w:u w:val="single"/>
          <w:rtl/>
        </w:rPr>
        <w:br w:type="page"/>
      </w:r>
    </w:p>
    <w:p w14:paraId="5F887FA2" w14:textId="3A8D228E" w:rsidR="0087402F" w:rsidRPr="00275ABC" w:rsidRDefault="0087402F" w:rsidP="00275ABC">
      <w:pPr>
        <w:jc w:val="both"/>
        <w:rPr>
          <w:sz w:val="24"/>
          <w:szCs w:val="24"/>
          <w:u w:val="single"/>
          <w:rtl/>
        </w:rPr>
      </w:pPr>
      <w:bookmarkStart w:id="0" w:name="_GoBack"/>
      <w:bookmarkEnd w:id="0"/>
      <w:r w:rsidRPr="00275ABC">
        <w:rPr>
          <w:rFonts w:hint="cs"/>
          <w:sz w:val="24"/>
          <w:szCs w:val="24"/>
          <w:u w:val="single"/>
          <w:rtl/>
        </w:rPr>
        <w:lastRenderedPageBreak/>
        <w:t>בחירות לוועדת ביקורת</w:t>
      </w:r>
    </w:p>
    <w:p w14:paraId="1295511B" w14:textId="128D9088" w:rsidR="0087402F" w:rsidRDefault="00275ABC" w:rsidP="00275ABC">
      <w:pPr>
        <w:jc w:val="both"/>
        <w:rPr>
          <w:sz w:val="24"/>
          <w:szCs w:val="24"/>
          <w:rtl/>
        </w:rPr>
      </w:pPr>
      <w:r>
        <w:rPr>
          <w:rFonts w:hint="cs"/>
          <w:sz w:val="24"/>
          <w:szCs w:val="24"/>
          <w:rtl/>
        </w:rPr>
        <w:t>אין חובה להצביע בעד או נגד מועמד.</w:t>
      </w:r>
    </w:p>
    <w:p w14:paraId="5BEE7092" w14:textId="55DD59E2" w:rsidR="00F351BF" w:rsidRDefault="00F351BF" w:rsidP="00275ABC">
      <w:pPr>
        <w:jc w:val="both"/>
        <w:rPr>
          <w:sz w:val="24"/>
          <w:szCs w:val="24"/>
          <w:rtl/>
        </w:rPr>
      </w:pPr>
      <w:r>
        <w:rPr>
          <w:rFonts w:hint="cs"/>
          <w:sz w:val="24"/>
          <w:szCs w:val="24"/>
          <w:rtl/>
        </w:rPr>
        <w:t xml:space="preserve">ניתן להצביע </w:t>
      </w:r>
      <w:r w:rsidRPr="00F351BF">
        <w:rPr>
          <w:rFonts w:hint="cs"/>
          <w:sz w:val="24"/>
          <w:szCs w:val="24"/>
          <w:u w:val="single"/>
          <w:rtl/>
        </w:rPr>
        <w:t>בעד</w:t>
      </w:r>
      <w:r>
        <w:rPr>
          <w:rFonts w:hint="cs"/>
          <w:sz w:val="24"/>
          <w:szCs w:val="24"/>
          <w:rtl/>
        </w:rPr>
        <w:t xml:space="preserve"> </w:t>
      </w:r>
      <w:r w:rsidRPr="00F351BF">
        <w:rPr>
          <w:rFonts w:hint="cs"/>
          <w:sz w:val="24"/>
          <w:szCs w:val="24"/>
          <w:u w:val="single"/>
          <w:rtl/>
        </w:rPr>
        <w:t>2</w:t>
      </w:r>
      <w:r>
        <w:rPr>
          <w:rFonts w:hint="cs"/>
          <w:sz w:val="24"/>
          <w:szCs w:val="24"/>
          <w:rtl/>
        </w:rPr>
        <w:t xml:space="preserve"> מועמדים בלבד. אין מגבלה על כמות המועמדים שניתן להצביע </w:t>
      </w:r>
      <w:r w:rsidR="00D37AAC">
        <w:rPr>
          <w:rFonts w:hint="cs"/>
          <w:sz w:val="24"/>
          <w:szCs w:val="24"/>
          <w:rtl/>
        </w:rPr>
        <w:t>נגדם</w:t>
      </w:r>
      <w:r>
        <w:rPr>
          <w:rFonts w:hint="cs"/>
          <w:sz w:val="24"/>
          <w:szCs w:val="24"/>
          <w:rtl/>
        </w:rPr>
        <w:t>.</w:t>
      </w:r>
    </w:p>
    <w:p w14:paraId="2986FC63" w14:textId="77777777" w:rsidR="00F351BF" w:rsidRDefault="00F351BF" w:rsidP="00275ABC">
      <w:pPr>
        <w:jc w:val="both"/>
        <w:rPr>
          <w:sz w:val="24"/>
          <w:szCs w:val="24"/>
          <w:rtl/>
        </w:rPr>
      </w:pPr>
    </w:p>
    <w:tbl>
      <w:tblPr>
        <w:tblStyle w:val="TableGrid"/>
        <w:bidiVisual/>
        <w:tblW w:w="0" w:type="auto"/>
        <w:tblLook w:val="04A0" w:firstRow="1" w:lastRow="0" w:firstColumn="1" w:lastColumn="0" w:noHBand="0" w:noVBand="1"/>
      </w:tblPr>
      <w:tblGrid>
        <w:gridCol w:w="2765"/>
        <w:gridCol w:w="2765"/>
        <w:gridCol w:w="2766"/>
      </w:tblGrid>
      <w:tr w:rsidR="00B66E44" w14:paraId="63836040" w14:textId="77777777" w:rsidTr="00550244">
        <w:tc>
          <w:tcPr>
            <w:tcW w:w="2765" w:type="dxa"/>
          </w:tcPr>
          <w:p w14:paraId="055537D4" w14:textId="77777777" w:rsidR="00B66E44" w:rsidRPr="00B66E44" w:rsidRDefault="00B66E44" w:rsidP="00550244">
            <w:pPr>
              <w:jc w:val="center"/>
              <w:rPr>
                <w:b/>
                <w:bCs/>
                <w:sz w:val="24"/>
                <w:szCs w:val="24"/>
                <w:rtl/>
              </w:rPr>
            </w:pPr>
            <w:r w:rsidRPr="00B66E44">
              <w:rPr>
                <w:rFonts w:hint="cs"/>
                <w:b/>
                <w:bCs/>
                <w:sz w:val="24"/>
                <w:szCs w:val="24"/>
                <w:rtl/>
              </w:rPr>
              <w:t>שם מועמד</w:t>
            </w:r>
          </w:p>
        </w:tc>
        <w:tc>
          <w:tcPr>
            <w:tcW w:w="2765" w:type="dxa"/>
          </w:tcPr>
          <w:p w14:paraId="314B6A47" w14:textId="77777777" w:rsidR="00B66E44" w:rsidRPr="00B66E44" w:rsidRDefault="00B66E44" w:rsidP="00550244">
            <w:pPr>
              <w:jc w:val="center"/>
              <w:rPr>
                <w:b/>
                <w:bCs/>
                <w:sz w:val="24"/>
                <w:szCs w:val="24"/>
                <w:u w:val="single"/>
                <w:rtl/>
              </w:rPr>
            </w:pPr>
            <w:r w:rsidRPr="00B66E44">
              <w:rPr>
                <w:rFonts w:hint="cs"/>
                <w:b/>
                <w:bCs/>
                <w:sz w:val="24"/>
                <w:szCs w:val="24"/>
                <w:u w:val="single"/>
                <w:rtl/>
              </w:rPr>
              <w:t>בעד</w:t>
            </w:r>
          </w:p>
        </w:tc>
        <w:tc>
          <w:tcPr>
            <w:tcW w:w="2766" w:type="dxa"/>
          </w:tcPr>
          <w:p w14:paraId="3538EA5A" w14:textId="77777777" w:rsidR="00B66E44" w:rsidRPr="00B66E44" w:rsidRDefault="00B66E44" w:rsidP="00550244">
            <w:pPr>
              <w:jc w:val="center"/>
              <w:rPr>
                <w:b/>
                <w:bCs/>
                <w:sz w:val="24"/>
                <w:szCs w:val="24"/>
                <w:u w:val="single"/>
                <w:rtl/>
              </w:rPr>
            </w:pPr>
            <w:r w:rsidRPr="00B66E44">
              <w:rPr>
                <w:rFonts w:hint="cs"/>
                <w:b/>
                <w:bCs/>
                <w:sz w:val="24"/>
                <w:szCs w:val="24"/>
                <w:u w:val="single"/>
                <w:rtl/>
              </w:rPr>
              <w:t>נגד</w:t>
            </w:r>
          </w:p>
        </w:tc>
      </w:tr>
      <w:tr w:rsidR="00B66E44" w14:paraId="0F855C8E" w14:textId="77777777" w:rsidTr="00550244">
        <w:tc>
          <w:tcPr>
            <w:tcW w:w="2765" w:type="dxa"/>
          </w:tcPr>
          <w:p w14:paraId="4210641F" w14:textId="7837E537" w:rsidR="00B66E44" w:rsidRDefault="00F351BF" w:rsidP="00550244">
            <w:pPr>
              <w:jc w:val="center"/>
              <w:rPr>
                <w:sz w:val="24"/>
                <w:szCs w:val="24"/>
                <w:rtl/>
              </w:rPr>
            </w:pPr>
            <w:r w:rsidRPr="00F351BF">
              <w:rPr>
                <w:sz w:val="24"/>
                <w:szCs w:val="24"/>
                <w:rtl/>
              </w:rPr>
              <w:t xml:space="preserve">מאיה </w:t>
            </w:r>
            <w:proofErr w:type="spellStart"/>
            <w:r w:rsidRPr="00F351BF">
              <w:rPr>
                <w:sz w:val="24"/>
                <w:szCs w:val="24"/>
                <w:rtl/>
              </w:rPr>
              <w:t>רוזנשיין</w:t>
            </w:r>
            <w:proofErr w:type="spellEnd"/>
          </w:p>
        </w:tc>
        <w:tc>
          <w:tcPr>
            <w:tcW w:w="2765" w:type="dxa"/>
          </w:tcPr>
          <w:p w14:paraId="09DDD02F" w14:textId="77777777" w:rsidR="00B66E44" w:rsidRDefault="00B66E44" w:rsidP="00550244">
            <w:pPr>
              <w:jc w:val="both"/>
              <w:rPr>
                <w:sz w:val="24"/>
                <w:szCs w:val="24"/>
                <w:rtl/>
              </w:rPr>
            </w:pPr>
          </w:p>
        </w:tc>
        <w:tc>
          <w:tcPr>
            <w:tcW w:w="2766" w:type="dxa"/>
          </w:tcPr>
          <w:p w14:paraId="1D88432A" w14:textId="77777777" w:rsidR="00B66E44" w:rsidRDefault="00B66E44" w:rsidP="00550244">
            <w:pPr>
              <w:jc w:val="both"/>
              <w:rPr>
                <w:sz w:val="24"/>
                <w:szCs w:val="24"/>
                <w:rtl/>
              </w:rPr>
            </w:pPr>
          </w:p>
        </w:tc>
      </w:tr>
      <w:tr w:rsidR="00BC681F" w14:paraId="025A7FC4" w14:textId="77777777" w:rsidTr="00550244">
        <w:tc>
          <w:tcPr>
            <w:tcW w:w="2765" w:type="dxa"/>
          </w:tcPr>
          <w:p w14:paraId="0A3C7334" w14:textId="455694BF" w:rsidR="00BC681F" w:rsidRDefault="00F351BF" w:rsidP="00BC681F">
            <w:pPr>
              <w:jc w:val="center"/>
              <w:rPr>
                <w:sz w:val="24"/>
                <w:szCs w:val="24"/>
                <w:rtl/>
              </w:rPr>
            </w:pPr>
            <w:r w:rsidRPr="00F351BF">
              <w:rPr>
                <w:sz w:val="24"/>
                <w:szCs w:val="24"/>
                <w:rtl/>
              </w:rPr>
              <w:t>אלי אשד</w:t>
            </w:r>
          </w:p>
        </w:tc>
        <w:tc>
          <w:tcPr>
            <w:tcW w:w="2765" w:type="dxa"/>
          </w:tcPr>
          <w:p w14:paraId="4C1C4D88" w14:textId="77777777" w:rsidR="00BC681F" w:rsidRDefault="00BC681F" w:rsidP="00BC681F">
            <w:pPr>
              <w:jc w:val="both"/>
              <w:rPr>
                <w:sz w:val="24"/>
                <w:szCs w:val="24"/>
                <w:rtl/>
              </w:rPr>
            </w:pPr>
          </w:p>
        </w:tc>
        <w:tc>
          <w:tcPr>
            <w:tcW w:w="2766" w:type="dxa"/>
          </w:tcPr>
          <w:p w14:paraId="74D74AB9" w14:textId="77777777" w:rsidR="00BC681F" w:rsidRDefault="00BC681F" w:rsidP="00BC681F">
            <w:pPr>
              <w:jc w:val="both"/>
              <w:rPr>
                <w:sz w:val="24"/>
                <w:szCs w:val="24"/>
                <w:rtl/>
              </w:rPr>
            </w:pPr>
          </w:p>
        </w:tc>
      </w:tr>
      <w:tr w:rsidR="00BC681F" w14:paraId="76A917F6" w14:textId="77777777" w:rsidTr="00550244">
        <w:tc>
          <w:tcPr>
            <w:tcW w:w="2765" w:type="dxa"/>
          </w:tcPr>
          <w:p w14:paraId="64E42CAF" w14:textId="303662CF" w:rsidR="00BC681F" w:rsidRDefault="00F351BF" w:rsidP="00BC681F">
            <w:pPr>
              <w:jc w:val="center"/>
              <w:rPr>
                <w:sz w:val="24"/>
                <w:szCs w:val="24"/>
                <w:rtl/>
              </w:rPr>
            </w:pPr>
            <w:r w:rsidRPr="00F351BF">
              <w:rPr>
                <w:sz w:val="24"/>
                <w:szCs w:val="24"/>
                <w:rtl/>
              </w:rPr>
              <w:t xml:space="preserve">ענבל </w:t>
            </w:r>
            <w:proofErr w:type="spellStart"/>
            <w:r w:rsidRPr="00F351BF">
              <w:rPr>
                <w:sz w:val="24"/>
                <w:szCs w:val="24"/>
                <w:rtl/>
              </w:rPr>
              <w:t>גולדפרכט</w:t>
            </w:r>
            <w:proofErr w:type="spellEnd"/>
          </w:p>
        </w:tc>
        <w:tc>
          <w:tcPr>
            <w:tcW w:w="2765" w:type="dxa"/>
          </w:tcPr>
          <w:p w14:paraId="20933568" w14:textId="77777777" w:rsidR="00BC681F" w:rsidRDefault="00BC681F" w:rsidP="00BC681F">
            <w:pPr>
              <w:jc w:val="both"/>
              <w:rPr>
                <w:sz w:val="24"/>
                <w:szCs w:val="24"/>
                <w:rtl/>
              </w:rPr>
            </w:pPr>
          </w:p>
        </w:tc>
        <w:tc>
          <w:tcPr>
            <w:tcW w:w="2766" w:type="dxa"/>
          </w:tcPr>
          <w:p w14:paraId="4A749C9D" w14:textId="77777777" w:rsidR="00BC681F" w:rsidRDefault="00BC681F" w:rsidP="00BC681F">
            <w:pPr>
              <w:jc w:val="both"/>
              <w:rPr>
                <w:sz w:val="24"/>
                <w:szCs w:val="24"/>
                <w:rtl/>
              </w:rPr>
            </w:pPr>
          </w:p>
        </w:tc>
      </w:tr>
      <w:tr w:rsidR="00BC681F" w14:paraId="420F47F7" w14:textId="77777777" w:rsidTr="00550244">
        <w:tc>
          <w:tcPr>
            <w:tcW w:w="2765" w:type="dxa"/>
          </w:tcPr>
          <w:p w14:paraId="50092BE8" w14:textId="02FF2DD2" w:rsidR="00BC681F" w:rsidRDefault="00F351BF" w:rsidP="00BC681F">
            <w:pPr>
              <w:jc w:val="center"/>
              <w:rPr>
                <w:sz w:val="24"/>
                <w:szCs w:val="24"/>
                <w:rtl/>
              </w:rPr>
            </w:pPr>
            <w:r w:rsidRPr="00F351BF">
              <w:rPr>
                <w:sz w:val="24"/>
                <w:szCs w:val="24"/>
                <w:rtl/>
              </w:rPr>
              <w:t>ענבר מאירסון</w:t>
            </w:r>
          </w:p>
        </w:tc>
        <w:tc>
          <w:tcPr>
            <w:tcW w:w="2765" w:type="dxa"/>
          </w:tcPr>
          <w:p w14:paraId="0AE640B8" w14:textId="77777777" w:rsidR="00BC681F" w:rsidRDefault="00BC681F" w:rsidP="00BC681F">
            <w:pPr>
              <w:jc w:val="both"/>
              <w:rPr>
                <w:sz w:val="24"/>
                <w:szCs w:val="24"/>
                <w:rtl/>
              </w:rPr>
            </w:pPr>
          </w:p>
        </w:tc>
        <w:tc>
          <w:tcPr>
            <w:tcW w:w="2766" w:type="dxa"/>
          </w:tcPr>
          <w:p w14:paraId="3E4D99BA" w14:textId="77777777" w:rsidR="00BC681F" w:rsidRDefault="00BC681F" w:rsidP="00BC681F">
            <w:pPr>
              <w:jc w:val="both"/>
              <w:rPr>
                <w:sz w:val="24"/>
                <w:szCs w:val="24"/>
                <w:rtl/>
              </w:rPr>
            </w:pPr>
          </w:p>
        </w:tc>
      </w:tr>
    </w:tbl>
    <w:p w14:paraId="5F48AEF0" w14:textId="77777777" w:rsidR="00B66E44" w:rsidRPr="002F4468" w:rsidRDefault="00B66E44" w:rsidP="00275ABC">
      <w:pPr>
        <w:jc w:val="both"/>
        <w:rPr>
          <w:sz w:val="24"/>
          <w:szCs w:val="24"/>
          <w:rtl/>
        </w:rPr>
      </w:pPr>
    </w:p>
    <w:sectPr w:rsidR="00B66E44" w:rsidRPr="002F4468" w:rsidSect="00365C91">
      <w:headerReference w:type="default" r:id="rId9"/>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53254" w14:textId="77777777" w:rsidR="00F01E41" w:rsidRDefault="00F01E41" w:rsidP="00395E93">
      <w:pPr>
        <w:spacing w:after="0" w:line="240" w:lineRule="auto"/>
      </w:pPr>
      <w:r>
        <w:separator/>
      </w:r>
    </w:p>
  </w:endnote>
  <w:endnote w:type="continuationSeparator" w:id="0">
    <w:p w14:paraId="1B9A0973" w14:textId="77777777" w:rsidR="00F01E41" w:rsidRDefault="00F01E41" w:rsidP="00395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
    <w:altName w:val="Times New Roman"/>
    <w:panose1 w:val="00000000000000000000"/>
    <w:charset w:val="00"/>
    <w:family w:val="roman"/>
    <w:notTrueType/>
    <w:pitch w:val="default"/>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275399638"/>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2E1B23A8" w14:textId="718A1969" w:rsidR="00C2511E" w:rsidRDefault="00C2511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945C45F" w14:textId="77777777" w:rsidR="00395E93" w:rsidRDefault="00395E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792D2" w14:textId="77777777" w:rsidR="00F01E41" w:rsidRDefault="00F01E41" w:rsidP="00395E93">
      <w:pPr>
        <w:spacing w:after="0" w:line="240" w:lineRule="auto"/>
      </w:pPr>
      <w:r>
        <w:separator/>
      </w:r>
    </w:p>
  </w:footnote>
  <w:footnote w:type="continuationSeparator" w:id="0">
    <w:p w14:paraId="7B492FB7" w14:textId="77777777" w:rsidR="00F01E41" w:rsidRDefault="00F01E41" w:rsidP="00395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95B86" w14:textId="77777777" w:rsidR="00395E93" w:rsidRDefault="00395E93" w:rsidP="002F4468">
    <w:pPr>
      <w:pStyle w:val="Heading1"/>
      <w:ind w:left="720" w:firstLine="720"/>
      <w:jc w:val="center"/>
      <w:rPr>
        <w:noProof w:val="0"/>
        <w:spacing w:val="48"/>
        <w:rtl/>
      </w:rPr>
    </w:pPr>
    <w:r>
      <w:rPr>
        <w:lang w:eastAsia="en-US"/>
      </w:rPr>
      <w:drawing>
        <wp:anchor distT="0" distB="0" distL="114300" distR="114300" simplePos="0" relativeHeight="251660288" behindDoc="1" locked="0" layoutInCell="1" allowOverlap="1" wp14:anchorId="0671DD2C" wp14:editId="593EA16C">
          <wp:simplePos x="0" y="0"/>
          <wp:positionH relativeFrom="column">
            <wp:posOffset>5365750</wp:posOffset>
          </wp:positionH>
          <wp:positionV relativeFrom="paragraph">
            <wp:posOffset>18415</wp:posOffset>
          </wp:positionV>
          <wp:extent cx="782320" cy="72199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82320" cy="721995"/>
                  </a:xfrm>
                  <a:prstGeom prst="rect">
                    <a:avLst/>
                  </a:prstGeom>
                  <a:noFill/>
                  <a:ln w="9525">
                    <a:noFill/>
                    <a:miter lim="800000"/>
                    <a:headEnd/>
                    <a:tailEnd/>
                  </a:ln>
                </pic:spPr>
              </pic:pic>
            </a:graphicData>
          </a:graphic>
        </wp:anchor>
      </w:drawing>
    </w:r>
    <w:r w:rsidR="00BC681F">
      <w:rPr>
        <w:rFonts w:hint="cs"/>
        <w:noProof w:val="0"/>
        <w:spacing w:val="48"/>
        <w:rtl/>
      </w:rPr>
      <w:t>ה</w:t>
    </w:r>
    <w:r>
      <w:rPr>
        <w:noProof w:val="0"/>
        <w:spacing w:val="48"/>
        <w:rtl/>
      </w:rPr>
      <w:t xml:space="preserve">אגודה </w:t>
    </w:r>
    <w:r w:rsidR="00BC681F">
      <w:rPr>
        <w:rFonts w:hint="cs"/>
        <w:noProof w:val="0"/>
        <w:spacing w:val="48"/>
        <w:rtl/>
      </w:rPr>
      <w:t>ה</w:t>
    </w:r>
    <w:r>
      <w:rPr>
        <w:noProof w:val="0"/>
        <w:spacing w:val="48"/>
        <w:rtl/>
      </w:rPr>
      <w:t>ישראלית למדע בדיוני ולפנטסיה</w:t>
    </w:r>
  </w:p>
  <w:p w14:paraId="3189108D" w14:textId="77777777" w:rsidR="00395E93" w:rsidRDefault="00395E93" w:rsidP="002F4468">
    <w:pPr>
      <w:pStyle w:val="Heading1"/>
      <w:ind w:left="720" w:firstLine="720"/>
      <w:jc w:val="center"/>
      <w:rPr>
        <w:noProof w:val="0"/>
        <w:spacing w:val="40"/>
        <w:rtl/>
      </w:rPr>
    </w:pPr>
    <w:r>
      <w:rPr>
        <w:spacing w:val="40"/>
        <w:sz w:val="24"/>
      </w:rPr>
      <w:t>Israeli Society for Science Fiction and Fantasy</w:t>
    </w:r>
  </w:p>
  <w:p w14:paraId="724CC836" w14:textId="77777777" w:rsidR="00395E93" w:rsidRDefault="00395E93" w:rsidP="002F4468">
    <w:pPr>
      <w:ind w:left="720" w:firstLine="720"/>
      <w:jc w:val="center"/>
      <w:rPr>
        <w:rFonts w:ascii="Arial" w:hAnsi="Arial" w:cs="Miriam"/>
        <w:rtl/>
      </w:rPr>
    </w:pPr>
    <w:r>
      <w:rPr>
        <w:rFonts w:ascii="Arial" w:hAnsi="Arial"/>
        <w:rtl/>
      </w:rPr>
      <w:t xml:space="preserve">עמותה מספר </w:t>
    </w:r>
    <w:r>
      <w:rPr>
        <w:rFonts w:ascii="Arial" w:hAnsi="Arial"/>
      </w:rPr>
      <w:t>58-028757-1</w:t>
    </w:r>
  </w:p>
  <w:p w14:paraId="06A9BB67" w14:textId="77777777" w:rsidR="00395E93" w:rsidRDefault="00395E93" w:rsidP="00395E93">
    <w:pPr>
      <w:rPr>
        <w:rFonts w:cs="Miriam"/>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64721"/>
    <w:multiLevelType w:val="hybridMultilevel"/>
    <w:tmpl w:val="47CA6894"/>
    <w:lvl w:ilvl="0" w:tplc="D3248D32">
      <w:start w:val="1"/>
      <w:numFmt w:val="decimal"/>
      <w:lvlText w:val="%1."/>
      <w:lvlJc w:val="left"/>
      <w:pPr>
        <w:ind w:left="540" w:hanging="360"/>
      </w:pPr>
      <w:rPr>
        <w:rFonts w:ascii="Arial" w:hAnsi="Arial" w:cs="Arial"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E85269F"/>
    <w:multiLevelType w:val="hybridMultilevel"/>
    <w:tmpl w:val="C428CE4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DE91FD7"/>
    <w:multiLevelType w:val="hybridMultilevel"/>
    <w:tmpl w:val="605619E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21D17E9B"/>
    <w:multiLevelType w:val="multilevel"/>
    <w:tmpl w:val="7E9CBFFE"/>
    <w:lvl w:ilvl="0">
      <w:start w:val="1"/>
      <w:numFmt w:val="bullet"/>
      <w:lvlText w:val=""/>
      <w:lvlJc w:val="left"/>
      <w:pPr>
        <w:tabs>
          <w:tab w:val="num" w:pos="-150"/>
        </w:tabs>
        <w:ind w:left="-150" w:hanging="360"/>
      </w:pPr>
      <w:rPr>
        <w:rFonts w:ascii="Symbol" w:hAnsi="Symbol" w:hint="default"/>
        <w:sz w:val="20"/>
      </w:rPr>
    </w:lvl>
    <w:lvl w:ilvl="1" w:tentative="1">
      <w:start w:val="1"/>
      <w:numFmt w:val="bullet"/>
      <w:lvlText w:val="o"/>
      <w:lvlJc w:val="left"/>
      <w:pPr>
        <w:tabs>
          <w:tab w:val="num" w:pos="570"/>
        </w:tabs>
        <w:ind w:left="570" w:hanging="360"/>
      </w:pPr>
      <w:rPr>
        <w:rFonts w:ascii="Courier New" w:hAnsi="Courier New" w:hint="default"/>
        <w:sz w:val="20"/>
      </w:rPr>
    </w:lvl>
    <w:lvl w:ilvl="2" w:tentative="1">
      <w:start w:val="1"/>
      <w:numFmt w:val="bullet"/>
      <w:lvlText w:val=""/>
      <w:lvlJc w:val="left"/>
      <w:pPr>
        <w:tabs>
          <w:tab w:val="num" w:pos="1290"/>
        </w:tabs>
        <w:ind w:left="1290" w:hanging="360"/>
      </w:pPr>
      <w:rPr>
        <w:rFonts w:ascii="Wingdings" w:hAnsi="Wingdings" w:hint="default"/>
        <w:sz w:val="20"/>
      </w:rPr>
    </w:lvl>
    <w:lvl w:ilvl="3" w:tentative="1">
      <w:start w:val="1"/>
      <w:numFmt w:val="bullet"/>
      <w:lvlText w:val=""/>
      <w:lvlJc w:val="left"/>
      <w:pPr>
        <w:tabs>
          <w:tab w:val="num" w:pos="2010"/>
        </w:tabs>
        <w:ind w:left="2010" w:hanging="360"/>
      </w:pPr>
      <w:rPr>
        <w:rFonts w:ascii="Wingdings" w:hAnsi="Wingdings" w:hint="default"/>
        <w:sz w:val="20"/>
      </w:rPr>
    </w:lvl>
    <w:lvl w:ilvl="4" w:tentative="1">
      <w:start w:val="1"/>
      <w:numFmt w:val="bullet"/>
      <w:lvlText w:val=""/>
      <w:lvlJc w:val="left"/>
      <w:pPr>
        <w:tabs>
          <w:tab w:val="num" w:pos="2730"/>
        </w:tabs>
        <w:ind w:left="2730" w:hanging="360"/>
      </w:pPr>
      <w:rPr>
        <w:rFonts w:ascii="Wingdings" w:hAnsi="Wingdings" w:hint="default"/>
        <w:sz w:val="20"/>
      </w:rPr>
    </w:lvl>
    <w:lvl w:ilvl="5" w:tentative="1">
      <w:start w:val="1"/>
      <w:numFmt w:val="bullet"/>
      <w:lvlText w:val=""/>
      <w:lvlJc w:val="left"/>
      <w:pPr>
        <w:tabs>
          <w:tab w:val="num" w:pos="3450"/>
        </w:tabs>
        <w:ind w:left="3450" w:hanging="360"/>
      </w:pPr>
      <w:rPr>
        <w:rFonts w:ascii="Wingdings" w:hAnsi="Wingdings" w:hint="default"/>
        <w:sz w:val="20"/>
      </w:rPr>
    </w:lvl>
    <w:lvl w:ilvl="6" w:tentative="1">
      <w:start w:val="1"/>
      <w:numFmt w:val="bullet"/>
      <w:lvlText w:val=""/>
      <w:lvlJc w:val="left"/>
      <w:pPr>
        <w:tabs>
          <w:tab w:val="num" w:pos="4170"/>
        </w:tabs>
        <w:ind w:left="4170" w:hanging="360"/>
      </w:pPr>
      <w:rPr>
        <w:rFonts w:ascii="Wingdings" w:hAnsi="Wingdings" w:hint="default"/>
        <w:sz w:val="20"/>
      </w:rPr>
    </w:lvl>
    <w:lvl w:ilvl="7" w:tentative="1">
      <w:start w:val="1"/>
      <w:numFmt w:val="bullet"/>
      <w:lvlText w:val=""/>
      <w:lvlJc w:val="left"/>
      <w:pPr>
        <w:tabs>
          <w:tab w:val="num" w:pos="4890"/>
        </w:tabs>
        <w:ind w:left="4890" w:hanging="360"/>
      </w:pPr>
      <w:rPr>
        <w:rFonts w:ascii="Wingdings" w:hAnsi="Wingdings" w:hint="default"/>
        <w:sz w:val="20"/>
      </w:rPr>
    </w:lvl>
    <w:lvl w:ilvl="8" w:tentative="1">
      <w:start w:val="1"/>
      <w:numFmt w:val="bullet"/>
      <w:lvlText w:val=""/>
      <w:lvlJc w:val="left"/>
      <w:pPr>
        <w:tabs>
          <w:tab w:val="num" w:pos="5610"/>
        </w:tabs>
        <w:ind w:left="5610" w:hanging="360"/>
      </w:pPr>
      <w:rPr>
        <w:rFonts w:ascii="Wingdings" w:hAnsi="Wingdings" w:hint="default"/>
        <w:sz w:val="20"/>
      </w:rPr>
    </w:lvl>
  </w:abstractNum>
  <w:abstractNum w:abstractNumId="4" w15:restartNumberingAfterBreak="0">
    <w:nsid w:val="4A457897"/>
    <w:multiLevelType w:val="hybridMultilevel"/>
    <w:tmpl w:val="B07AC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40015F"/>
    <w:multiLevelType w:val="hybridMultilevel"/>
    <w:tmpl w:val="1736D520"/>
    <w:lvl w:ilvl="0" w:tplc="0EF2D060">
      <w:start w:val="1"/>
      <w:numFmt w:val="decimal"/>
      <w:lvlText w:val="(%1)"/>
      <w:lvlJc w:val="left"/>
      <w:pPr>
        <w:ind w:left="720" w:hanging="360"/>
      </w:pPr>
      <w:rPr>
        <w:rFonts w:hint="default"/>
      </w:rPr>
    </w:lvl>
    <w:lvl w:ilvl="1" w:tplc="A12C83E6">
      <w:start w:val="1"/>
      <w:numFmt w:val="decimal"/>
      <w:lvlText w:val="[%2] "/>
      <w:lvlJc w:val="center"/>
      <w:pPr>
        <w:ind w:left="1440" w:hanging="360"/>
      </w:pPr>
      <w:rPr>
        <w:rFonts w:ascii="DA" w:hAnsi="DA" w:cs="David" w:hint="default"/>
        <w:i w:val="0"/>
        <w:i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A23"/>
    <w:rsid w:val="000538AC"/>
    <w:rsid w:val="000E203C"/>
    <w:rsid w:val="00105497"/>
    <w:rsid w:val="001341FD"/>
    <w:rsid w:val="0019056C"/>
    <w:rsid w:val="001A7E9C"/>
    <w:rsid w:val="001B04F6"/>
    <w:rsid w:val="001B2FA5"/>
    <w:rsid w:val="0020101B"/>
    <w:rsid w:val="00265A8A"/>
    <w:rsid w:val="00275ABC"/>
    <w:rsid w:val="002E132C"/>
    <w:rsid w:val="002F4468"/>
    <w:rsid w:val="00304830"/>
    <w:rsid w:val="003628C2"/>
    <w:rsid w:val="00365929"/>
    <w:rsid w:val="00365C91"/>
    <w:rsid w:val="00367E97"/>
    <w:rsid w:val="00395E93"/>
    <w:rsid w:val="003D5659"/>
    <w:rsid w:val="003D7A36"/>
    <w:rsid w:val="003F0816"/>
    <w:rsid w:val="00405C16"/>
    <w:rsid w:val="00413AA0"/>
    <w:rsid w:val="00471CC2"/>
    <w:rsid w:val="004B1724"/>
    <w:rsid w:val="004E5F33"/>
    <w:rsid w:val="0050315D"/>
    <w:rsid w:val="00533741"/>
    <w:rsid w:val="0055052B"/>
    <w:rsid w:val="00563A99"/>
    <w:rsid w:val="005933D5"/>
    <w:rsid w:val="00607511"/>
    <w:rsid w:val="00625105"/>
    <w:rsid w:val="00657FCB"/>
    <w:rsid w:val="00675594"/>
    <w:rsid w:val="006B08CA"/>
    <w:rsid w:val="006D3103"/>
    <w:rsid w:val="00712FDE"/>
    <w:rsid w:val="007555C1"/>
    <w:rsid w:val="008149FA"/>
    <w:rsid w:val="00846FDC"/>
    <w:rsid w:val="0087402F"/>
    <w:rsid w:val="008F0498"/>
    <w:rsid w:val="00AB661C"/>
    <w:rsid w:val="00B06A1A"/>
    <w:rsid w:val="00B11820"/>
    <w:rsid w:val="00B45C89"/>
    <w:rsid w:val="00B66E44"/>
    <w:rsid w:val="00B74194"/>
    <w:rsid w:val="00B92ADA"/>
    <w:rsid w:val="00BC681F"/>
    <w:rsid w:val="00C2511E"/>
    <w:rsid w:val="00C366BD"/>
    <w:rsid w:val="00C73EB6"/>
    <w:rsid w:val="00D37AAC"/>
    <w:rsid w:val="00D44E9B"/>
    <w:rsid w:val="00DF435D"/>
    <w:rsid w:val="00E621CA"/>
    <w:rsid w:val="00E7192E"/>
    <w:rsid w:val="00EB0A23"/>
    <w:rsid w:val="00F01E41"/>
    <w:rsid w:val="00F351BF"/>
    <w:rsid w:val="00FC33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1CA9C"/>
  <w15:docId w15:val="{E546C96E-04C9-4B22-BBFE-3F0703C5A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he-IL"/>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41FD"/>
    <w:pPr>
      <w:bidi/>
      <w:spacing w:after="200" w:line="276" w:lineRule="auto"/>
    </w:pPr>
    <w:rPr>
      <w:sz w:val="22"/>
      <w:szCs w:val="22"/>
    </w:rPr>
  </w:style>
  <w:style w:type="paragraph" w:styleId="Heading1">
    <w:name w:val="heading 1"/>
    <w:basedOn w:val="Normal"/>
    <w:next w:val="Normal"/>
    <w:link w:val="Heading1Char"/>
    <w:uiPriority w:val="99"/>
    <w:qFormat/>
    <w:rsid w:val="00395E93"/>
    <w:pPr>
      <w:keepNext/>
      <w:spacing w:after="0" w:line="240" w:lineRule="auto"/>
      <w:outlineLvl w:val="0"/>
    </w:pPr>
    <w:rPr>
      <w:rFonts w:ascii="Arial" w:eastAsia="Times New Roman" w:hAnsi="Arial"/>
      <w:b/>
      <w:bCs/>
      <w:noProof/>
      <w:sz w:val="36"/>
      <w:szCs w:val="36"/>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0A23"/>
    <w:pPr>
      <w:ind w:left="720"/>
      <w:contextualSpacing/>
    </w:pPr>
  </w:style>
  <w:style w:type="character" w:styleId="Hyperlink">
    <w:name w:val="Hyperlink"/>
    <w:basedOn w:val="DefaultParagraphFont"/>
    <w:uiPriority w:val="99"/>
    <w:unhideWhenUsed/>
    <w:rsid w:val="00265A8A"/>
    <w:rPr>
      <w:color w:val="0000FF"/>
      <w:u w:val="single"/>
    </w:rPr>
  </w:style>
  <w:style w:type="paragraph" w:styleId="Header">
    <w:name w:val="header"/>
    <w:basedOn w:val="Normal"/>
    <w:link w:val="HeaderChar"/>
    <w:uiPriority w:val="99"/>
    <w:unhideWhenUsed/>
    <w:rsid w:val="00395E93"/>
    <w:pPr>
      <w:tabs>
        <w:tab w:val="center" w:pos="4153"/>
        <w:tab w:val="right" w:pos="8306"/>
      </w:tabs>
      <w:spacing w:after="0" w:line="240" w:lineRule="auto"/>
    </w:pPr>
  </w:style>
  <w:style w:type="character" w:customStyle="1" w:styleId="HeaderChar">
    <w:name w:val="Header Char"/>
    <w:basedOn w:val="DefaultParagraphFont"/>
    <w:link w:val="Header"/>
    <w:uiPriority w:val="99"/>
    <w:rsid w:val="00395E93"/>
    <w:rPr>
      <w:sz w:val="22"/>
      <w:szCs w:val="22"/>
    </w:rPr>
  </w:style>
  <w:style w:type="paragraph" w:styleId="Footer">
    <w:name w:val="footer"/>
    <w:basedOn w:val="Normal"/>
    <w:link w:val="FooterChar"/>
    <w:uiPriority w:val="99"/>
    <w:unhideWhenUsed/>
    <w:rsid w:val="00395E93"/>
    <w:pPr>
      <w:tabs>
        <w:tab w:val="center" w:pos="4153"/>
        <w:tab w:val="right" w:pos="8306"/>
      </w:tabs>
      <w:spacing w:after="0" w:line="240" w:lineRule="auto"/>
    </w:pPr>
  </w:style>
  <w:style w:type="character" w:customStyle="1" w:styleId="FooterChar">
    <w:name w:val="Footer Char"/>
    <w:basedOn w:val="DefaultParagraphFont"/>
    <w:link w:val="Footer"/>
    <w:uiPriority w:val="99"/>
    <w:rsid w:val="00395E93"/>
    <w:rPr>
      <w:sz w:val="22"/>
      <w:szCs w:val="22"/>
    </w:rPr>
  </w:style>
  <w:style w:type="character" w:customStyle="1" w:styleId="Heading1Char">
    <w:name w:val="Heading 1 Char"/>
    <w:basedOn w:val="DefaultParagraphFont"/>
    <w:link w:val="Heading1"/>
    <w:uiPriority w:val="99"/>
    <w:rsid w:val="00395E93"/>
    <w:rPr>
      <w:rFonts w:ascii="Arial" w:eastAsia="Times New Roman" w:hAnsi="Arial"/>
      <w:b/>
      <w:bCs/>
      <w:noProof/>
      <w:sz w:val="36"/>
      <w:szCs w:val="36"/>
      <w:lang w:eastAsia="he-IL"/>
    </w:rPr>
  </w:style>
  <w:style w:type="table" w:styleId="TableGrid">
    <w:name w:val="Table Grid"/>
    <w:basedOn w:val="TableNormal"/>
    <w:uiPriority w:val="59"/>
    <w:rsid w:val="00B66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199371">
      <w:bodyDiv w:val="1"/>
      <w:marLeft w:val="0"/>
      <w:marRight w:val="0"/>
      <w:marTop w:val="0"/>
      <w:marBottom w:val="0"/>
      <w:divBdr>
        <w:top w:val="none" w:sz="0" w:space="0" w:color="auto"/>
        <w:left w:val="none" w:sz="0" w:space="0" w:color="auto"/>
        <w:bottom w:val="none" w:sz="0" w:space="0" w:color="auto"/>
        <w:right w:val="none" w:sz="0" w:space="0" w:color="auto"/>
      </w:divBdr>
      <w:divsChild>
        <w:div w:id="996345607">
          <w:blockQuote w:val="1"/>
          <w:marLeft w:val="96"/>
          <w:marRight w:val="96"/>
          <w:marTop w:val="0"/>
          <w:marBottom w:val="0"/>
          <w:divBdr>
            <w:top w:val="none" w:sz="0" w:space="0" w:color="auto"/>
            <w:left w:val="single" w:sz="6" w:space="6" w:color="CCCCCC"/>
            <w:bottom w:val="none" w:sz="0" w:space="0" w:color="auto"/>
            <w:right w:val="single" w:sz="6" w:space="6" w:color="CCCCCC"/>
          </w:divBdr>
          <w:divsChild>
            <w:div w:id="201702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74371">
      <w:bodyDiv w:val="1"/>
      <w:marLeft w:val="0"/>
      <w:marRight w:val="0"/>
      <w:marTop w:val="0"/>
      <w:marBottom w:val="0"/>
      <w:divBdr>
        <w:top w:val="none" w:sz="0" w:space="0" w:color="auto"/>
        <w:left w:val="none" w:sz="0" w:space="0" w:color="auto"/>
        <w:bottom w:val="none" w:sz="0" w:space="0" w:color="auto"/>
        <w:right w:val="none" w:sz="0" w:space="0" w:color="auto"/>
      </w:divBdr>
      <w:divsChild>
        <w:div w:id="346373829">
          <w:marLeft w:val="0"/>
          <w:marRight w:val="0"/>
          <w:marTop w:val="0"/>
          <w:marBottom w:val="0"/>
          <w:divBdr>
            <w:top w:val="none" w:sz="0" w:space="0" w:color="auto"/>
            <w:left w:val="none" w:sz="0" w:space="0" w:color="auto"/>
            <w:bottom w:val="none" w:sz="0" w:space="0" w:color="auto"/>
            <w:right w:val="none" w:sz="0" w:space="0" w:color="auto"/>
          </w:divBdr>
        </w:div>
        <w:div w:id="1720205097">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591664996">
              <w:marLeft w:val="0"/>
              <w:marRight w:val="0"/>
              <w:marTop w:val="0"/>
              <w:marBottom w:val="0"/>
              <w:divBdr>
                <w:top w:val="none" w:sz="0" w:space="0" w:color="auto"/>
                <w:left w:val="none" w:sz="0" w:space="0" w:color="auto"/>
                <w:bottom w:val="none" w:sz="0" w:space="0" w:color="auto"/>
                <w:right w:val="none" w:sz="0" w:space="0" w:color="auto"/>
              </w:divBdr>
            </w:div>
            <w:div w:id="1654024617">
              <w:marLeft w:val="0"/>
              <w:marRight w:val="0"/>
              <w:marTop w:val="0"/>
              <w:marBottom w:val="0"/>
              <w:divBdr>
                <w:top w:val="none" w:sz="0" w:space="0" w:color="auto"/>
                <w:left w:val="none" w:sz="0" w:space="0" w:color="auto"/>
                <w:bottom w:val="none" w:sz="0" w:space="0" w:color="auto"/>
                <w:right w:val="none" w:sz="0" w:space="0" w:color="auto"/>
              </w:divBdr>
            </w:div>
            <w:div w:id="292252817">
              <w:marLeft w:val="0"/>
              <w:marRight w:val="0"/>
              <w:marTop w:val="0"/>
              <w:marBottom w:val="0"/>
              <w:divBdr>
                <w:top w:val="none" w:sz="0" w:space="0" w:color="auto"/>
                <w:left w:val="none" w:sz="0" w:space="0" w:color="auto"/>
                <w:bottom w:val="none" w:sz="0" w:space="0" w:color="auto"/>
                <w:right w:val="none" w:sz="0" w:space="0" w:color="auto"/>
              </w:divBdr>
            </w:div>
            <w:div w:id="722559536">
              <w:marLeft w:val="0"/>
              <w:marRight w:val="0"/>
              <w:marTop w:val="0"/>
              <w:marBottom w:val="0"/>
              <w:divBdr>
                <w:top w:val="none" w:sz="0" w:space="0" w:color="auto"/>
                <w:left w:val="none" w:sz="0" w:space="0" w:color="auto"/>
                <w:bottom w:val="none" w:sz="0" w:space="0" w:color="auto"/>
                <w:right w:val="none" w:sz="0" w:space="0" w:color="auto"/>
              </w:divBdr>
            </w:div>
            <w:div w:id="1766730826">
              <w:marLeft w:val="0"/>
              <w:marRight w:val="0"/>
              <w:marTop w:val="0"/>
              <w:marBottom w:val="0"/>
              <w:divBdr>
                <w:top w:val="none" w:sz="0" w:space="0" w:color="auto"/>
                <w:left w:val="none" w:sz="0" w:space="0" w:color="auto"/>
                <w:bottom w:val="none" w:sz="0" w:space="0" w:color="auto"/>
                <w:right w:val="none" w:sz="0" w:space="0" w:color="auto"/>
              </w:divBdr>
            </w:div>
            <w:div w:id="674192751">
              <w:marLeft w:val="0"/>
              <w:marRight w:val="0"/>
              <w:marTop w:val="0"/>
              <w:marBottom w:val="0"/>
              <w:divBdr>
                <w:top w:val="none" w:sz="0" w:space="0" w:color="auto"/>
                <w:left w:val="none" w:sz="0" w:space="0" w:color="auto"/>
                <w:bottom w:val="none" w:sz="0" w:space="0" w:color="auto"/>
                <w:right w:val="none" w:sz="0" w:space="0" w:color="auto"/>
              </w:divBdr>
            </w:div>
            <w:div w:id="864557474">
              <w:marLeft w:val="0"/>
              <w:marRight w:val="0"/>
              <w:marTop w:val="0"/>
              <w:marBottom w:val="0"/>
              <w:divBdr>
                <w:top w:val="none" w:sz="0" w:space="0" w:color="auto"/>
                <w:left w:val="none" w:sz="0" w:space="0" w:color="auto"/>
                <w:bottom w:val="none" w:sz="0" w:space="0" w:color="auto"/>
                <w:right w:val="none" w:sz="0" w:space="0" w:color="auto"/>
              </w:divBdr>
              <w:divsChild>
                <w:div w:id="283585013">
                  <w:marLeft w:val="0"/>
                  <w:marRight w:val="0"/>
                  <w:marTop w:val="0"/>
                  <w:marBottom w:val="0"/>
                  <w:divBdr>
                    <w:top w:val="none" w:sz="0" w:space="0" w:color="auto"/>
                    <w:left w:val="none" w:sz="0" w:space="0" w:color="auto"/>
                    <w:bottom w:val="none" w:sz="0" w:space="0" w:color="auto"/>
                    <w:right w:val="none" w:sz="0" w:space="0" w:color="auto"/>
                  </w:divBdr>
                </w:div>
                <w:div w:id="350883841">
                  <w:marLeft w:val="0"/>
                  <w:marRight w:val="0"/>
                  <w:marTop w:val="0"/>
                  <w:marBottom w:val="0"/>
                  <w:divBdr>
                    <w:top w:val="none" w:sz="0" w:space="0" w:color="auto"/>
                    <w:left w:val="none" w:sz="0" w:space="0" w:color="auto"/>
                    <w:bottom w:val="none" w:sz="0" w:space="0" w:color="auto"/>
                    <w:right w:val="none" w:sz="0" w:space="0" w:color="auto"/>
                  </w:divBdr>
                </w:div>
                <w:div w:id="1947694142">
                  <w:marLeft w:val="0"/>
                  <w:marRight w:val="0"/>
                  <w:marTop w:val="0"/>
                  <w:marBottom w:val="0"/>
                  <w:divBdr>
                    <w:top w:val="none" w:sz="0" w:space="0" w:color="auto"/>
                    <w:left w:val="none" w:sz="0" w:space="0" w:color="auto"/>
                    <w:bottom w:val="none" w:sz="0" w:space="0" w:color="auto"/>
                    <w:right w:val="none" w:sz="0" w:space="0" w:color="auto"/>
                  </w:divBdr>
                </w:div>
                <w:div w:id="33928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76317">
      <w:bodyDiv w:val="1"/>
      <w:marLeft w:val="0"/>
      <w:marRight w:val="0"/>
      <w:marTop w:val="0"/>
      <w:marBottom w:val="0"/>
      <w:divBdr>
        <w:top w:val="none" w:sz="0" w:space="0" w:color="auto"/>
        <w:left w:val="none" w:sz="0" w:space="0" w:color="auto"/>
        <w:bottom w:val="none" w:sz="0" w:space="0" w:color="auto"/>
        <w:right w:val="none" w:sz="0" w:space="0" w:color="auto"/>
      </w:divBdr>
      <w:divsChild>
        <w:div w:id="2117017626">
          <w:marLeft w:val="0"/>
          <w:marRight w:val="0"/>
          <w:marTop w:val="0"/>
          <w:marBottom w:val="0"/>
          <w:divBdr>
            <w:top w:val="none" w:sz="0" w:space="0" w:color="auto"/>
            <w:left w:val="none" w:sz="0" w:space="0" w:color="auto"/>
            <w:bottom w:val="none" w:sz="0" w:space="0" w:color="auto"/>
            <w:right w:val="none" w:sz="0" w:space="0" w:color="auto"/>
          </w:divBdr>
        </w:div>
        <w:div w:id="293022105">
          <w:marLeft w:val="0"/>
          <w:marRight w:val="0"/>
          <w:marTop w:val="0"/>
          <w:marBottom w:val="0"/>
          <w:divBdr>
            <w:top w:val="none" w:sz="0" w:space="0" w:color="auto"/>
            <w:left w:val="none" w:sz="0" w:space="0" w:color="auto"/>
            <w:bottom w:val="none" w:sz="0" w:space="0" w:color="auto"/>
            <w:right w:val="none" w:sz="0" w:space="0" w:color="auto"/>
          </w:divBdr>
        </w:div>
        <w:div w:id="1638955432">
          <w:marLeft w:val="0"/>
          <w:marRight w:val="0"/>
          <w:marTop w:val="0"/>
          <w:marBottom w:val="0"/>
          <w:divBdr>
            <w:top w:val="none" w:sz="0" w:space="0" w:color="auto"/>
            <w:left w:val="none" w:sz="0" w:space="0" w:color="auto"/>
            <w:bottom w:val="none" w:sz="0" w:space="0" w:color="auto"/>
            <w:right w:val="none" w:sz="0" w:space="0" w:color="auto"/>
          </w:divBdr>
        </w:div>
        <w:div w:id="1347830923">
          <w:marLeft w:val="0"/>
          <w:marRight w:val="0"/>
          <w:marTop w:val="0"/>
          <w:marBottom w:val="0"/>
          <w:divBdr>
            <w:top w:val="none" w:sz="0" w:space="0" w:color="auto"/>
            <w:left w:val="none" w:sz="0" w:space="0" w:color="auto"/>
            <w:bottom w:val="none" w:sz="0" w:space="0" w:color="auto"/>
            <w:right w:val="none" w:sz="0" w:space="0" w:color="auto"/>
          </w:divBdr>
        </w:div>
      </w:divsChild>
    </w:div>
    <w:div w:id="784036902">
      <w:bodyDiv w:val="1"/>
      <w:marLeft w:val="0"/>
      <w:marRight w:val="0"/>
      <w:marTop w:val="0"/>
      <w:marBottom w:val="0"/>
      <w:divBdr>
        <w:top w:val="none" w:sz="0" w:space="0" w:color="auto"/>
        <w:left w:val="none" w:sz="0" w:space="0" w:color="auto"/>
        <w:bottom w:val="none" w:sz="0" w:space="0" w:color="auto"/>
        <w:right w:val="none" w:sz="0" w:space="0" w:color="auto"/>
      </w:divBdr>
      <w:divsChild>
        <w:div w:id="862137402">
          <w:marLeft w:val="0"/>
          <w:marRight w:val="0"/>
          <w:marTop w:val="0"/>
          <w:marBottom w:val="0"/>
          <w:divBdr>
            <w:top w:val="none" w:sz="0" w:space="0" w:color="auto"/>
            <w:left w:val="none" w:sz="0" w:space="0" w:color="auto"/>
            <w:bottom w:val="none" w:sz="0" w:space="0" w:color="auto"/>
            <w:right w:val="none" w:sz="0" w:space="0" w:color="auto"/>
          </w:divBdr>
        </w:div>
        <w:div w:id="1271399520">
          <w:marLeft w:val="0"/>
          <w:marRight w:val="0"/>
          <w:marTop w:val="0"/>
          <w:marBottom w:val="0"/>
          <w:divBdr>
            <w:top w:val="none" w:sz="0" w:space="0" w:color="auto"/>
            <w:left w:val="none" w:sz="0" w:space="0" w:color="auto"/>
            <w:bottom w:val="none" w:sz="0" w:space="0" w:color="auto"/>
            <w:right w:val="none" w:sz="0" w:space="0" w:color="auto"/>
          </w:divBdr>
        </w:div>
        <w:div w:id="1425880185">
          <w:marLeft w:val="0"/>
          <w:marRight w:val="0"/>
          <w:marTop w:val="0"/>
          <w:marBottom w:val="0"/>
          <w:divBdr>
            <w:top w:val="none" w:sz="0" w:space="0" w:color="auto"/>
            <w:left w:val="none" w:sz="0" w:space="0" w:color="auto"/>
            <w:bottom w:val="none" w:sz="0" w:space="0" w:color="auto"/>
            <w:right w:val="none" w:sz="0" w:space="0" w:color="auto"/>
          </w:divBdr>
        </w:div>
        <w:div w:id="363017047">
          <w:marLeft w:val="0"/>
          <w:marRight w:val="0"/>
          <w:marTop w:val="0"/>
          <w:marBottom w:val="0"/>
          <w:divBdr>
            <w:top w:val="none" w:sz="0" w:space="0" w:color="auto"/>
            <w:left w:val="none" w:sz="0" w:space="0" w:color="auto"/>
            <w:bottom w:val="none" w:sz="0" w:space="0" w:color="auto"/>
            <w:right w:val="none" w:sz="0" w:space="0" w:color="auto"/>
          </w:divBdr>
        </w:div>
        <w:div w:id="833450412">
          <w:marLeft w:val="0"/>
          <w:marRight w:val="0"/>
          <w:marTop w:val="0"/>
          <w:marBottom w:val="0"/>
          <w:divBdr>
            <w:top w:val="none" w:sz="0" w:space="0" w:color="auto"/>
            <w:left w:val="none" w:sz="0" w:space="0" w:color="auto"/>
            <w:bottom w:val="none" w:sz="0" w:space="0" w:color="auto"/>
            <w:right w:val="none" w:sz="0" w:space="0" w:color="auto"/>
          </w:divBdr>
        </w:div>
        <w:div w:id="1812288028">
          <w:marLeft w:val="0"/>
          <w:marRight w:val="0"/>
          <w:marTop w:val="0"/>
          <w:marBottom w:val="0"/>
          <w:divBdr>
            <w:top w:val="none" w:sz="0" w:space="0" w:color="auto"/>
            <w:left w:val="none" w:sz="0" w:space="0" w:color="auto"/>
            <w:bottom w:val="none" w:sz="0" w:space="0" w:color="auto"/>
            <w:right w:val="none" w:sz="0" w:space="0" w:color="auto"/>
          </w:divBdr>
        </w:div>
        <w:div w:id="784738177">
          <w:marLeft w:val="0"/>
          <w:marRight w:val="0"/>
          <w:marTop w:val="0"/>
          <w:marBottom w:val="0"/>
          <w:divBdr>
            <w:top w:val="none" w:sz="0" w:space="0" w:color="auto"/>
            <w:left w:val="none" w:sz="0" w:space="0" w:color="auto"/>
            <w:bottom w:val="none" w:sz="0" w:space="0" w:color="auto"/>
            <w:right w:val="none" w:sz="0" w:space="0" w:color="auto"/>
          </w:divBdr>
        </w:div>
        <w:div w:id="563420221">
          <w:marLeft w:val="0"/>
          <w:marRight w:val="0"/>
          <w:marTop w:val="0"/>
          <w:marBottom w:val="0"/>
          <w:divBdr>
            <w:top w:val="none" w:sz="0" w:space="0" w:color="auto"/>
            <w:left w:val="none" w:sz="0" w:space="0" w:color="auto"/>
            <w:bottom w:val="none" w:sz="0" w:space="0" w:color="auto"/>
            <w:right w:val="none" w:sz="0" w:space="0" w:color="auto"/>
          </w:divBdr>
        </w:div>
        <w:div w:id="1429697986">
          <w:marLeft w:val="0"/>
          <w:marRight w:val="0"/>
          <w:marTop w:val="0"/>
          <w:marBottom w:val="0"/>
          <w:divBdr>
            <w:top w:val="none" w:sz="0" w:space="0" w:color="auto"/>
            <w:left w:val="none" w:sz="0" w:space="0" w:color="auto"/>
            <w:bottom w:val="none" w:sz="0" w:space="0" w:color="auto"/>
            <w:right w:val="none" w:sz="0" w:space="0" w:color="auto"/>
          </w:divBdr>
        </w:div>
      </w:divsChild>
    </w:div>
    <w:div w:id="1277444555">
      <w:bodyDiv w:val="1"/>
      <w:marLeft w:val="0"/>
      <w:marRight w:val="0"/>
      <w:marTop w:val="0"/>
      <w:marBottom w:val="0"/>
      <w:divBdr>
        <w:top w:val="none" w:sz="0" w:space="0" w:color="auto"/>
        <w:left w:val="none" w:sz="0" w:space="0" w:color="auto"/>
        <w:bottom w:val="none" w:sz="0" w:space="0" w:color="auto"/>
        <w:right w:val="none" w:sz="0" w:space="0" w:color="auto"/>
      </w:divBdr>
      <w:divsChild>
        <w:div w:id="2104953244">
          <w:marLeft w:val="0"/>
          <w:marRight w:val="0"/>
          <w:marTop w:val="0"/>
          <w:marBottom w:val="0"/>
          <w:divBdr>
            <w:top w:val="none" w:sz="0" w:space="0" w:color="auto"/>
            <w:left w:val="none" w:sz="0" w:space="0" w:color="auto"/>
            <w:bottom w:val="none" w:sz="0" w:space="0" w:color="auto"/>
            <w:right w:val="none" w:sz="0" w:space="0" w:color="auto"/>
          </w:divBdr>
        </w:div>
        <w:div w:id="685909122">
          <w:marLeft w:val="0"/>
          <w:marRight w:val="0"/>
          <w:marTop w:val="0"/>
          <w:marBottom w:val="0"/>
          <w:divBdr>
            <w:top w:val="none" w:sz="0" w:space="0" w:color="auto"/>
            <w:left w:val="none" w:sz="0" w:space="0" w:color="auto"/>
            <w:bottom w:val="none" w:sz="0" w:space="0" w:color="auto"/>
            <w:right w:val="none" w:sz="0" w:space="0" w:color="auto"/>
          </w:divBdr>
        </w:div>
        <w:div w:id="401414652">
          <w:marLeft w:val="0"/>
          <w:marRight w:val="0"/>
          <w:marTop w:val="0"/>
          <w:marBottom w:val="0"/>
          <w:divBdr>
            <w:top w:val="none" w:sz="0" w:space="0" w:color="auto"/>
            <w:left w:val="none" w:sz="0" w:space="0" w:color="auto"/>
            <w:bottom w:val="none" w:sz="0" w:space="0" w:color="auto"/>
            <w:right w:val="none" w:sz="0" w:space="0" w:color="auto"/>
          </w:divBdr>
        </w:div>
        <w:div w:id="1557468407">
          <w:marLeft w:val="0"/>
          <w:marRight w:val="0"/>
          <w:marTop w:val="0"/>
          <w:marBottom w:val="0"/>
          <w:divBdr>
            <w:top w:val="none" w:sz="0" w:space="0" w:color="auto"/>
            <w:left w:val="none" w:sz="0" w:space="0" w:color="auto"/>
            <w:bottom w:val="none" w:sz="0" w:space="0" w:color="auto"/>
            <w:right w:val="none" w:sz="0" w:space="0" w:color="auto"/>
          </w:divBdr>
        </w:div>
      </w:divsChild>
    </w:div>
    <w:div w:id="1720864237">
      <w:bodyDiv w:val="1"/>
      <w:marLeft w:val="0"/>
      <w:marRight w:val="0"/>
      <w:marTop w:val="0"/>
      <w:marBottom w:val="0"/>
      <w:divBdr>
        <w:top w:val="none" w:sz="0" w:space="0" w:color="auto"/>
        <w:left w:val="none" w:sz="0" w:space="0" w:color="auto"/>
        <w:bottom w:val="none" w:sz="0" w:space="0" w:color="auto"/>
        <w:right w:val="none" w:sz="0" w:space="0" w:color="auto"/>
      </w:divBdr>
      <w:divsChild>
        <w:div w:id="1671638399">
          <w:marLeft w:val="0"/>
          <w:marRight w:val="0"/>
          <w:marTop w:val="0"/>
          <w:marBottom w:val="0"/>
          <w:divBdr>
            <w:top w:val="none" w:sz="0" w:space="0" w:color="auto"/>
            <w:left w:val="none" w:sz="0" w:space="0" w:color="auto"/>
            <w:bottom w:val="none" w:sz="0" w:space="0" w:color="auto"/>
            <w:right w:val="none" w:sz="0" w:space="0" w:color="auto"/>
          </w:divBdr>
        </w:div>
        <w:div w:id="97917822">
          <w:marLeft w:val="0"/>
          <w:marRight w:val="0"/>
          <w:marTop w:val="0"/>
          <w:marBottom w:val="0"/>
          <w:divBdr>
            <w:top w:val="none" w:sz="0" w:space="0" w:color="auto"/>
            <w:left w:val="none" w:sz="0" w:space="0" w:color="auto"/>
            <w:bottom w:val="none" w:sz="0" w:space="0" w:color="auto"/>
            <w:right w:val="none" w:sz="0" w:space="0" w:color="auto"/>
          </w:divBdr>
        </w:div>
        <w:div w:id="913785178">
          <w:marLeft w:val="0"/>
          <w:marRight w:val="0"/>
          <w:marTop w:val="0"/>
          <w:marBottom w:val="0"/>
          <w:divBdr>
            <w:top w:val="none" w:sz="0" w:space="0" w:color="auto"/>
            <w:left w:val="none" w:sz="0" w:space="0" w:color="auto"/>
            <w:bottom w:val="none" w:sz="0" w:space="0" w:color="auto"/>
            <w:right w:val="none" w:sz="0" w:space="0" w:color="auto"/>
          </w:divBdr>
        </w:div>
        <w:div w:id="1002392420">
          <w:marLeft w:val="0"/>
          <w:marRight w:val="0"/>
          <w:marTop w:val="0"/>
          <w:marBottom w:val="0"/>
          <w:divBdr>
            <w:top w:val="none" w:sz="0" w:space="0" w:color="auto"/>
            <w:left w:val="none" w:sz="0" w:space="0" w:color="auto"/>
            <w:bottom w:val="none" w:sz="0" w:space="0" w:color="auto"/>
            <w:right w:val="none" w:sz="0" w:space="0" w:color="auto"/>
          </w:divBdr>
        </w:div>
        <w:div w:id="1434131629">
          <w:marLeft w:val="0"/>
          <w:marRight w:val="0"/>
          <w:marTop w:val="0"/>
          <w:marBottom w:val="0"/>
          <w:divBdr>
            <w:top w:val="none" w:sz="0" w:space="0" w:color="auto"/>
            <w:left w:val="none" w:sz="0" w:space="0" w:color="auto"/>
            <w:bottom w:val="none" w:sz="0" w:space="0" w:color="auto"/>
            <w:right w:val="none" w:sz="0" w:space="0" w:color="auto"/>
          </w:divBdr>
        </w:div>
        <w:div w:id="851334077">
          <w:marLeft w:val="0"/>
          <w:marRight w:val="0"/>
          <w:marTop w:val="0"/>
          <w:marBottom w:val="0"/>
          <w:divBdr>
            <w:top w:val="none" w:sz="0" w:space="0" w:color="auto"/>
            <w:left w:val="none" w:sz="0" w:space="0" w:color="auto"/>
            <w:bottom w:val="none" w:sz="0" w:space="0" w:color="auto"/>
            <w:right w:val="none" w:sz="0" w:space="0" w:color="auto"/>
          </w:divBdr>
        </w:div>
        <w:div w:id="288096931">
          <w:marLeft w:val="0"/>
          <w:marRight w:val="0"/>
          <w:marTop w:val="0"/>
          <w:marBottom w:val="0"/>
          <w:divBdr>
            <w:top w:val="none" w:sz="0" w:space="0" w:color="auto"/>
            <w:left w:val="none" w:sz="0" w:space="0" w:color="auto"/>
            <w:bottom w:val="none" w:sz="0" w:space="0" w:color="auto"/>
            <w:right w:val="none" w:sz="0" w:space="0" w:color="auto"/>
          </w:divBdr>
        </w:div>
        <w:div w:id="1068501160">
          <w:marLeft w:val="0"/>
          <w:marRight w:val="0"/>
          <w:marTop w:val="0"/>
          <w:marBottom w:val="0"/>
          <w:divBdr>
            <w:top w:val="none" w:sz="0" w:space="0" w:color="auto"/>
            <w:left w:val="none" w:sz="0" w:space="0" w:color="auto"/>
            <w:bottom w:val="none" w:sz="0" w:space="0" w:color="auto"/>
            <w:right w:val="none" w:sz="0" w:space="0" w:color="auto"/>
          </w:divBdr>
        </w:div>
        <w:div w:id="629751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ad@sf-f.org.i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F7FFEDCA-F2F2-46BF-AC94-A7E5720CD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433</Words>
  <Characters>2472</Characters>
  <Application>Microsoft Office Word</Application>
  <DocSecurity>0</DocSecurity>
  <Lines>20</Lines>
  <Paragraphs>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einat</dc:creator>
  <cp:lastModifiedBy>Hananel Livne</cp:lastModifiedBy>
  <cp:revision>27</cp:revision>
  <dcterms:created xsi:type="dcterms:W3CDTF">2015-08-22T15:58:00Z</dcterms:created>
  <dcterms:modified xsi:type="dcterms:W3CDTF">2018-09-25T20:55:00Z</dcterms:modified>
</cp:coreProperties>
</file>